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3" w:rsidRPr="00283BF3" w:rsidRDefault="003C7DF3" w:rsidP="003C7DF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62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F3" w:rsidRPr="00283BF3" w:rsidRDefault="003C7DF3" w:rsidP="003C7DF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</w:rPr>
        <w:t>ТУРУХАНСКИЙ СЕЛЬСКИЙ СОВЕТ ДЕПУТАТОВ</w:t>
      </w:r>
    </w:p>
    <w:p w:rsidR="003C7DF3" w:rsidRPr="00283BF3" w:rsidRDefault="003C7DF3" w:rsidP="003C7DF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</w:rPr>
        <w:t>ТУРУХАНСКОГО РАЙОНА</w:t>
      </w:r>
    </w:p>
    <w:p w:rsidR="003C7DF3" w:rsidRPr="00283BF3" w:rsidRDefault="003C7DF3" w:rsidP="003C7DF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3BF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3C7DF3" w:rsidRPr="00283BF3" w:rsidRDefault="003C7DF3" w:rsidP="003C7D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61D" w:rsidRPr="00283BF3" w:rsidRDefault="00CC161D" w:rsidP="00447C33">
      <w:pPr>
        <w:tabs>
          <w:tab w:val="left" w:pos="142"/>
        </w:tabs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3BF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85BF0" w:rsidRPr="00283BF3" w:rsidRDefault="00985BF0" w:rsidP="0098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D" w:rsidRPr="00283BF3" w:rsidRDefault="003E7E00" w:rsidP="0098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80535" w:rsidRPr="00283BF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985BF0" w:rsidRPr="00283BF3">
        <w:rPr>
          <w:rFonts w:ascii="Times New Roman" w:hAnsi="Times New Roman" w:cs="Times New Roman"/>
          <w:sz w:val="24"/>
          <w:szCs w:val="24"/>
        </w:rPr>
        <w:t xml:space="preserve">2023 </w:t>
      </w:r>
      <w:r w:rsidR="00FE5F76">
        <w:rPr>
          <w:rFonts w:ascii="Times New Roman" w:hAnsi="Times New Roman" w:cs="Times New Roman"/>
          <w:sz w:val="24"/>
          <w:szCs w:val="24"/>
        </w:rPr>
        <w:t>года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     </w:t>
      </w:r>
      <w:r w:rsidR="00680535" w:rsidRPr="00283B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с. Туруханск                                        </w:t>
      </w:r>
      <w:r w:rsidR="00FE5F76">
        <w:rPr>
          <w:rFonts w:ascii="Times New Roman" w:hAnsi="Times New Roman" w:cs="Times New Roman"/>
          <w:sz w:val="24"/>
          <w:szCs w:val="24"/>
        </w:rPr>
        <w:t xml:space="preserve">      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30-203</w:t>
      </w:r>
    </w:p>
    <w:p w:rsidR="00CC161D" w:rsidRPr="00283BF3" w:rsidRDefault="00CC161D" w:rsidP="0098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D" w:rsidRPr="00283BF3" w:rsidRDefault="00CC161D" w:rsidP="00985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вырубки (сноса)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зеленых насаждений, методики расчета компенсационной стоимости, таксы для исчисления компенсационной стоимости за повреждение и (или) уничтожение зеленых насаждений на территории Туруханского </w:t>
      </w:r>
      <w:r w:rsidR="00680535" w:rsidRPr="00283BF3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и на земельных участках, находящихся в муниципальной с</w:t>
      </w:r>
      <w:r w:rsidR="00680535" w:rsidRPr="00283BF3">
        <w:rPr>
          <w:rFonts w:ascii="Times New Roman" w:hAnsi="Times New Roman" w:cs="Times New Roman"/>
          <w:bCs/>
          <w:sz w:val="24"/>
          <w:szCs w:val="24"/>
        </w:rPr>
        <w:t>обственности Туруханского сельсовета</w:t>
      </w:r>
    </w:p>
    <w:p w:rsidR="00985BF0" w:rsidRPr="00283BF3" w:rsidRDefault="00985BF0" w:rsidP="00985B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61D" w:rsidRPr="00283BF3" w:rsidRDefault="00680535" w:rsidP="00985B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1A6E6E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1A6E6E" w:rsidRPr="00283BF3">
        <w:rPr>
          <w:rFonts w:ascii="Times New Roman" w:hAnsi="Times New Roman" w:cs="Times New Roman"/>
          <w:bCs/>
          <w:sz w:val="24"/>
          <w:szCs w:val="24"/>
        </w:rPr>
        <w:t xml:space="preserve"> от 10.01.2002 № 7-ФЗ «Об охране окружающей сред</w:t>
      </w:r>
      <w:r w:rsidR="001A6E6E">
        <w:rPr>
          <w:rFonts w:ascii="Times New Roman" w:hAnsi="Times New Roman" w:cs="Times New Roman"/>
          <w:bCs/>
          <w:sz w:val="24"/>
          <w:szCs w:val="24"/>
        </w:rPr>
        <w:t>ы».</w:t>
      </w:r>
      <w:r w:rsidR="001A6E6E" w:rsidRPr="0028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E6E">
        <w:rPr>
          <w:rFonts w:ascii="Times New Roman" w:hAnsi="Times New Roman" w:cs="Times New Roman"/>
          <w:bCs/>
          <w:sz w:val="24"/>
          <w:szCs w:val="24"/>
        </w:rPr>
        <w:t>В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целях приведения 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нормативных 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>правовых актов в соответствие с нормами действующего законодательства, урегулирования земельных вопросов и охраны</w:t>
      </w:r>
      <w:r w:rsidR="00A96CB7" w:rsidRPr="00283BF3">
        <w:rPr>
          <w:rFonts w:ascii="Times New Roman" w:hAnsi="Times New Roman" w:cs="Times New Roman"/>
          <w:bCs/>
          <w:sz w:val="24"/>
          <w:szCs w:val="24"/>
        </w:rPr>
        <w:t xml:space="preserve"> окружающей среды на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 территории Ту</w:t>
      </w:r>
      <w:r w:rsidRPr="00283BF3">
        <w:rPr>
          <w:rFonts w:ascii="Times New Roman" w:hAnsi="Times New Roman" w:cs="Times New Roman"/>
          <w:bCs/>
          <w:sz w:val="24"/>
          <w:szCs w:val="24"/>
        </w:rPr>
        <w:t>руханского сельсовета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статьями </w:t>
      </w:r>
      <w:r w:rsidRPr="00283BF3">
        <w:rPr>
          <w:rFonts w:ascii="Times New Roman" w:hAnsi="Times New Roman" w:cs="Times New Roman"/>
          <w:sz w:val="24"/>
          <w:szCs w:val="24"/>
        </w:rPr>
        <w:t>2.1., 34, 38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 Устава Туруханского сельсовета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, Туруханский </w:t>
      </w:r>
      <w:r w:rsidRPr="00283BF3">
        <w:rPr>
          <w:rFonts w:ascii="Times New Roman" w:hAnsi="Times New Roman" w:cs="Times New Roman"/>
          <w:bCs/>
          <w:sz w:val="24"/>
          <w:szCs w:val="24"/>
        </w:rPr>
        <w:t xml:space="preserve">сельский 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>Совет депутатов РЕШИЛ:</w:t>
      </w:r>
    </w:p>
    <w:p w:rsidR="00985BF0" w:rsidRPr="00283BF3" w:rsidRDefault="00985BF0" w:rsidP="00985B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3BF3" w:rsidRDefault="00CC161D" w:rsidP="001A6E6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Положение о порядке вырубки (сноса)</w:t>
      </w:r>
      <w:r w:rsidR="0041056D" w:rsidRPr="0028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зеленых насаждений, методики расчета компенсационной стоимости, таксы для исчисления компенсационной стоимости за повреждение и (или) уничтожение з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 xml:space="preserve">еленых насаждений на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территории Ту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>руханского сельсовета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 xml:space="preserve"> и на земельных участках, находящихся в муниципальной с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>обственности Туруханского сельсовета</w:t>
      </w:r>
      <w:r w:rsidRPr="00283BF3">
        <w:rPr>
          <w:rFonts w:ascii="Times New Roman" w:hAnsi="Times New Roman" w:cs="Times New Roman"/>
          <w:bCs/>
          <w:sz w:val="24"/>
          <w:szCs w:val="24"/>
        </w:rPr>
        <w:t>, согласно приложению 1 к настоящему решению.</w:t>
      </w:r>
    </w:p>
    <w:p w:rsidR="001A6E6E" w:rsidRPr="001A6E6E" w:rsidRDefault="001A6E6E" w:rsidP="001A6E6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61D" w:rsidRDefault="005C6B5D" w:rsidP="00BD724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>2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>. Утвердить таксы для исчисления компенсационной стоимости за повреждение и (или) уничтожение зеленых насаждений, на территории Ту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>руханского сельсовета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 xml:space="preserve"> и на земельных участках, находящихся в 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собственности Ту</w:t>
      </w:r>
      <w:r w:rsidR="003C7DF3" w:rsidRPr="00283BF3">
        <w:rPr>
          <w:rFonts w:ascii="Times New Roman" w:hAnsi="Times New Roman" w:cs="Times New Roman"/>
          <w:bCs/>
          <w:sz w:val="24"/>
          <w:szCs w:val="24"/>
        </w:rPr>
        <w:t>руханского сельсовета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, согласно приложению </w:t>
      </w:r>
      <w:r w:rsidRPr="00283BF3">
        <w:rPr>
          <w:rFonts w:ascii="Times New Roman" w:hAnsi="Times New Roman" w:cs="Times New Roman"/>
          <w:bCs/>
          <w:sz w:val="24"/>
          <w:szCs w:val="24"/>
        </w:rPr>
        <w:t>2</w:t>
      </w:r>
      <w:r w:rsidR="00CC161D" w:rsidRPr="00283BF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283BF3" w:rsidRDefault="00283BF3" w:rsidP="00BD724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E6E" w:rsidRPr="001A6E6E" w:rsidRDefault="001A6E6E" w:rsidP="001A6E6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 Решение Туруханского сельского Совета депутатов от 08.07.2019 № 51-</w:t>
      </w:r>
      <w:r w:rsidRPr="001A6E6E">
        <w:rPr>
          <w:rFonts w:ascii="Times New Roman" w:hAnsi="Times New Roman" w:cs="Times New Roman"/>
          <w:bCs/>
          <w:sz w:val="24"/>
          <w:szCs w:val="24"/>
        </w:rPr>
        <w:t>228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A6E6E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вырубки (сноса) зеленых насаждений, методики расчета компенсационной стоимости зеленых насаждений и размера ущерба, таксы для исчисления компенсационной стоимости зеленых насаждений и размера ущерба, нанесенного повреждением и (или) уничтожением зеленых насаждений на территории муниципального образования Туруханский сельсовет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признать утратившим силу. </w:t>
      </w:r>
    </w:p>
    <w:p w:rsidR="00D22061" w:rsidRDefault="001A6E6E" w:rsidP="00BD724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. </w:t>
      </w:r>
      <w:r w:rsidR="00D22061" w:rsidRPr="00283BF3">
        <w:rPr>
          <w:rFonts w:ascii="Times New Roman" w:eastAsia="Calibri" w:hAnsi="Times New Roman" w:cs="Times New Roman"/>
          <w:sz w:val="24"/>
          <w:szCs w:val="24"/>
        </w:rPr>
        <w:t>Контроль за исполнением решения возложить на постоянную</w:t>
      </w:r>
      <w:r w:rsidR="003C7DF3" w:rsidRPr="00283BF3">
        <w:rPr>
          <w:rFonts w:ascii="Times New Roman" w:eastAsia="Calibri" w:hAnsi="Times New Roman" w:cs="Times New Roman"/>
          <w:sz w:val="24"/>
          <w:szCs w:val="24"/>
        </w:rPr>
        <w:t xml:space="preserve"> комиссию Туруханского сельского</w:t>
      </w:r>
      <w:r w:rsidR="00D22061" w:rsidRPr="00283BF3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по </w:t>
      </w:r>
      <w:r w:rsidR="003C7DF3" w:rsidRPr="00283BF3">
        <w:rPr>
          <w:rFonts w:ascii="Times New Roman" w:eastAsia="Calibri" w:hAnsi="Times New Roman" w:cs="Times New Roman"/>
          <w:sz w:val="24"/>
          <w:szCs w:val="24"/>
        </w:rPr>
        <w:t xml:space="preserve">бюджету, финансовой политике и социальным </w:t>
      </w:r>
      <w:r w:rsidR="0041056D" w:rsidRPr="00283BF3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="003C7DF3" w:rsidRPr="00283B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161D" w:rsidRDefault="001A6E6E" w:rsidP="00985BF0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61D" w:rsidRPr="00283BF3">
        <w:rPr>
          <w:rFonts w:ascii="Times New Roman" w:hAnsi="Times New Roman" w:cs="Times New Roman"/>
          <w:sz w:val="24"/>
          <w:szCs w:val="24"/>
        </w:rPr>
        <w:t xml:space="preserve">. </w:t>
      </w:r>
      <w:r w:rsidR="00D22061" w:rsidRPr="00283BF3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</w:t>
      </w:r>
      <w:r w:rsidR="003C7DF3" w:rsidRPr="00283BF3">
        <w:rPr>
          <w:rFonts w:ascii="Times New Roman" w:eastAsia="Calibri" w:hAnsi="Times New Roman" w:cs="Times New Roman"/>
          <w:sz w:val="24"/>
          <w:szCs w:val="24"/>
        </w:rPr>
        <w:t xml:space="preserve">газете «Наш Туруханск – Ведомости» и подлежит </w:t>
      </w:r>
      <w:r w:rsidR="00D22061" w:rsidRPr="00283BF3">
        <w:rPr>
          <w:rFonts w:ascii="Times New Roman" w:eastAsia="Calibri" w:hAnsi="Times New Roman" w:cs="Times New Roman"/>
          <w:sz w:val="24"/>
          <w:szCs w:val="24"/>
        </w:rPr>
        <w:t>размещению на офици</w:t>
      </w:r>
      <w:r w:rsidR="003C7DF3" w:rsidRPr="00283BF3">
        <w:rPr>
          <w:rFonts w:ascii="Times New Roman" w:eastAsia="Calibri" w:hAnsi="Times New Roman" w:cs="Times New Roman"/>
          <w:sz w:val="24"/>
          <w:szCs w:val="24"/>
        </w:rPr>
        <w:t>альном сайте Туруханского сельсовета в</w:t>
      </w:r>
      <w:r w:rsidR="00D22061" w:rsidRPr="00283BF3">
        <w:rPr>
          <w:rFonts w:ascii="Times New Roman" w:eastAsia="Calibri" w:hAnsi="Times New Roman" w:cs="Times New Roman"/>
          <w:sz w:val="24"/>
          <w:szCs w:val="24"/>
        </w:rPr>
        <w:t xml:space="preserve"> сети Интернет.</w:t>
      </w:r>
    </w:p>
    <w:p w:rsidR="00283BF3" w:rsidRPr="008504E7" w:rsidRDefault="00283BF3" w:rsidP="00283BF3">
      <w:pPr>
        <w:pStyle w:val="ConsPlusNormal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83BF3" w:rsidRPr="00283BF3" w:rsidRDefault="00283BF3" w:rsidP="00283B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</w:p>
    <w:p w:rsidR="00283BF3" w:rsidRPr="00283BF3" w:rsidRDefault="00283BF3" w:rsidP="00283B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bCs/>
          <w:sz w:val="24"/>
          <w:szCs w:val="24"/>
        </w:rPr>
        <w:t xml:space="preserve">Туруханского сельского Совета депутатов </w:t>
      </w:r>
      <w:r w:rsidRPr="00283B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</w:t>
      </w:r>
      <w:r w:rsidRPr="00283BF3">
        <w:rPr>
          <w:rFonts w:ascii="Times New Roman" w:hAnsi="Times New Roman" w:cs="Times New Roman"/>
          <w:bCs/>
          <w:sz w:val="24"/>
          <w:szCs w:val="24"/>
        </w:rPr>
        <w:t>А.Г. Скворцова</w:t>
      </w:r>
    </w:p>
    <w:p w:rsidR="00283BF3" w:rsidRPr="00283BF3" w:rsidRDefault="00283BF3" w:rsidP="002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BF3">
        <w:rPr>
          <w:rFonts w:ascii="Times New Roman" w:hAnsi="Times New Roman" w:cs="Times New Roman"/>
          <w:sz w:val="24"/>
          <w:szCs w:val="24"/>
        </w:rPr>
        <w:t xml:space="preserve">« </w:t>
      </w:r>
      <w:r w:rsidRPr="00283BF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3BF3">
        <w:rPr>
          <w:rFonts w:ascii="Times New Roman" w:hAnsi="Times New Roman" w:cs="Times New Roman"/>
          <w:sz w:val="24"/>
          <w:szCs w:val="24"/>
        </w:rPr>
        <w:t xml:space="preserve">» </w:t>
      </w:r>
      <w:r w:rsidRPr="00283B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283BF3">
        <w:rPr>
          <w:rFonts w:ascii="Times New Roman" w:hAnsi="Times New Roman" w:cs="Times New Roman"/>
          <w:sz w:val="24"/>
          <w:szCs w:val="24"/>
        </w:rPr>
        <w:t>2023 г.</w:t>
      </w:r>
    </w:p>
    <w:p w:rsidR="001A6E6E" w:rsidRPr="00283BF3" w:rsidRDefault="00283BF3" w:rsidP="00283B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F3">
        <w:rPr>
          <w:rFonts w:ascii="Times New Roman" w:hAnsi="Times New Roman" w:cs="Times New Roman"/>
          <w:sz w:val="24"/>
          <w:szCs w:val="24"/>
        </w:rPr>
        <w:t xml:space="preserve">Глава  Туруханского сельсовета                  </w:t>
      </w:r>
      <w:r w:rsidRPr="00283B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283BF3">
        <w:rPr>
          <w:rFonts w:ascii="Times New Roman" w:hAnsi="Times New Roman" w:cs="Times New Roman"/>
          <w:sz w:val="24"/>
          <w:szCs w:val="24"/>
        </w:rPr>
        <w:t xml:space="preserve"> А.А. Кленавичус</w:t>
      </w:r>
    </w:p>
    <w:p w:rsidR="005C6B5D" w:rsidRPr="00447C33" w:rsidRDefault="00283BF3" w:rsidP="00447C33">
      <w:pPr>
        <w:rPr>
          <w:rFonts w:ascii="Times New Roman" w:hAnsi="Times New Roman" w:cs="Times New Roman"/>
          <w:sz w:val="24"/>
          <w:szCs w:val="24"/>
        </w:rPr>
      </w:pPr>
      <w:r w:rsidRPr="00283BF3">
        <w:rPr>
          <w:rFonts w:ascii="Times New Roman" w:hAnsi="Times New Roman" w:cs="Times New Roman"/>
          <w:sz w:val="24"/>
          <w:szCs w:val="24"/>
        </w:rPr>
        <w:t xml:space="preserve">« </w:t>
      </w:r>
      <w:r w:rsidRPr="00283BF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3BF3">
        <w:rPr>
          <w:rFonts w:ascii="Times New Roman" w:hAnsi="Times New Roman" w:cs="Times New Roman"/>
          <w:sz w:val="24"/>
          <w:szCs w:val="24"/>
        </w:rPr>
        <w:t xml:space="preserve">» </w:t>
      </w:r>
      <w:r w:rsidRPr="00283B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283BF3"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5C6B5D" w:rsidRPr="00283BF3" w:rsidTr="005C6B5D">
        <w:tc>
          <w:tcPr>
            <w:tcW w:w="5098" w:type="dxa"/>
          </w:tcPr>
          <w:p w:rsidR="005C6B5D" w:rsidRPr="00283BF3" w:rsidRDefault="005C6B5D" w:rsidP="00E45237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985BF0" w:rsidRPr="00283BF3" w:rsidRDefault="00985BF0" w:rsidP="00884EF4">
            <w:pPr>
              <w:tabs>
                <w:tab w:val="left" w:pos="70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1</w:t>
            </w:r>
          </w:p>
          <w:p w:rsidR="005C6B5D" w:rsidRPr="00283BF3" w:rsidRDefault="005C6B5D" w:rsidP="00884EF4">
            <w:pPr>
              <w:tabs>
                <w:tab w:val="left" w:pos="70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к решению Туруханск</w:t>
            </w:r>
            <w:r w:rsidR="00884EF4" w:rsidRPr="00283BF3">
              <w:rPr>
                <w:color w:val="000000"/>
                <w:sz w:val="24"/>
                <w:szCs w:val="24"/>
              </w:rPr>
              <w:t xml:space="preserve">ого </w:t>
            </w:r>
            <w:r w:rsidR="003C7DF3" w:rsidRPr="00283BF3">
              <w:rPr>
                <w:color w:val="000000"/>
                <w:sz w:val="24"/>
                <w:szCs w:val="24"/>
              </w:rPr>
              <w:t xml:space="preserve">сельского </w:t>
            </w:r>
            <w:r w:rsidR="00884EF4" w:rsidRPr="00283BF3">
              <w:rPr>
                <w:color w:val="000000"/>
                <w:sz w:val="24"/>
                <w:szCs w:val="24"/>
              </w:rPr>
              <w:t>Совета депутатов</w:t>
            </w:r>
          </w:p>
          <w:p w:rsidR="00884EF4" w:rsidRPr="00283BF3" w:rsidRDefault="00884EF4" w:rsidP="00884EF4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 xml:space="preserve">от </w:t>
            </w:r>
            <w:r w:rsidR="00447C33">
              <w:rPr>
                <w:color w:val="000000"/>
                <w:sz w:val="24"/>
                <w:szCs w:val="24"/>
              </w:rPr>
              <w:t>22.06.</w:t>
            </w:r>
            <w:r w:rsidR="003C7DF3" w:rsidRPr="00283BF3">
              <w:rPr>
                <w:color w:val="000000"/>
                <w:sz w:val="24"/>
                <w:szCs w:val="24"/>
              </w:rPr>
              <w:t xml:space="preserve">2023 г. № </w:t>
            </w:r>
            <w:r w:rsidR="00447C33">
              <w:rPr>
                <w:color w:val="000000"/>
                <w:sz w:val="24"/>
                <w:szCs w:val="24"/>
              </w:rPr>
              <w:t>30-203</w:t>
            </w:r>
          </w:p>
          <w:p w:rsidR="005C6B5D" w:rsidRPr="00283BF3" w:rsidRDefault="005C6B5D" w:rsidP="005C6B5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34898" w:rsidRPr="00283BF3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283BF3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283BF3" w:rsidRDefault="00BD7245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</w:rPr>
        <w:t>о порядке вырубки (сноса)</w:t>
      </w:r>
      <w:r w:rsidR="003C7DF3" w:rsidRPr="00283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BF3">
        <w:rPr>
          <w:rFonts w:ascii="Times New Roman" w:hAnsi="Times New Roman" w:cs="Times New Roman"/>
          <w:b/>
          <w:bCs/>
          <w:sz w:val="24"/>
          <w:szCs w:val="24"/>
        </w:rPr>
        <w:t xml:space="preserve">зеленых насаждений, методики расчета компенсационной стоимости, таксы для исчисления компенсационной стоимости за повреждение и (или) уничтожение зеленых насаждений на территории Туруханского </w:t>
      </w:r>
      <w:r w:rsidR="003C7DF3" w:rsidRPr="00283BF3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r w:rsidRPr="00283BF3">
        <w:rPr>
          <w:rFonts w:ascii="Times New Roman" w:hAnsi="Times New Roman" w:cs="Times New Roman"/>
          <w:b/>
          <w:bCs/>
          <w:sz w:val="24"/>
          <w:szCs w:val="24"/>
        </w:rPr>
        <w:t xml:space="preserve">и на земельных участках, находящихся в муниципальной собственности Туруханского </w:t>
      </w:r>
      <w:r w:rsidR="00A4703C" w:rsidRPr="00283BF3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FC45E1" w:rsidRPr="00283BF3" w:rsidRDefault="00FC45E1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283BF3" w:rsidRDefault="00134898" w:rsidP="008B7ED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283BF3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895" w:rsidRPr="00283BF3" w:rsidRDefault="00662895" w:rsidP="00E65232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Положение о порядке вырубки (сноса)</w:t>
      </w:r>
      <w:r w:rsidR="00A4703C" w:rsidRPr="0028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зеленых насаждений, методики расчета компенсационной стоимости, таксы для исчисления компенсационной стоимости за повреждение и (или) уничтожение зе</w:t>
      </w:r>
      <w:r w:rsidR="00A4703C" w:rsidRPr="00283BF3">
        <w:rPr>
          <w:rFonts w:ascii="Times New Roman" w:hAnsi="Times New Roman" w:cs="Times New Roman"/>
          <w:bCs/>
          <w:sz w:val="24"/>
          <w:szCs w:val="24"/>
        </w:rPr>
        <w:t xml:space="preserve">леных насаждений на 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>территории Ту</w:t>
      </w:r>
      <w:r w:rsidR="00A4703C" w:rsidRPr="00283BF3">
        <w:rPr>
          <w:rFonts w:ascii="Times New Roman" w:hAnsi="Times New Roman" w:cs="Times New Roman"/>
          <w:bCs/>
          <w:sz w:val="24"/>
          <w:szCs w:val="24"/>
        </w:rPr>
        <w:t>руханского сельсовета</w:t>
      </w:r>
      <w:r w:rsidR="00BD7245" w:rsidRPr="00283BF3">
        <w:rPr>
          <w:rFonts w:ascii="Times New Roman" w:hAnsi="Times New Roman" w:cs="Times New Roman"/>
          <w:bCs/>
          <w:sz w:val="24"/>
          <w:szCs w:val="24"/>
        </w:rPr>
        <w:t xml:space="preserve"> и на земельных участках, находящихся в муниципальной собственности Туруханского </w:t>
      </w:r>
      <w:r w:rsidR="00A4703C" w:rsidRPr="00283BF3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="00914D1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4703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</w:t>
      </w:r>
      <w:r w:rsidR="00C80A0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A4703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A4703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</w:t>
      </w:r>
      <w:r w:rsidR="00A4703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экологической безопасности и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ответственности за сохранность зеленых насаждений</w:t>
      </w:r>
      <w:r w:rsidR="00914D1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898" w:rsidRPr="00283BF3" w:rsidRDefault="008B7EDA" w:rsidP="00E65232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eastAsia="Times New Roman" w:cs="Times New Roman"/>
          <w:sz w:val="24"/>
          <w:szCs w:val="24"/>
          <w:lang w:eastAsia="ru-RU"/>
        </w:rPr>
        <w:t xml:space="preserve">1.2. </w:t>
      </w:r>
      <w:r w:rsidR="00CC161D" w:rsidRPr="00283BF3">
        <w:rPr>
          <w:rFonts w:cs="Times New Roman"/>
          <w:sz w:val="24"/>
          <w:szCs w:val="24"/>
        </w:rPr>
        <w:t>Настоящее Положение устанавливает порядок вырубки (сноса) зеленых насаждений, рас</w:t>
      </w:r>
      <w:r w:rsidR="007B531D" w:rsidRPr="00283BF3">
        <w:rPr>
          <w:rFonts w:cs="Times New Roman"/>
          <w:sz w:val="24"/>
          <w:szCs w:val="24"/>
        </w:rPr>
        <w:t xml:space="preserve">положенных на </w:t>
      </w:r>
      <w:r w:rsidR="00CC161D" w:rsidRPr="00283BF3">
        <w:rPr>
          <w:rFonts w:cs="Times New Roman"/>
          <w:sz w:val="24"/>
          <w:szCs w:val="24"/>
        </w:rPr>
        <w:t xml:space="preserve"> территории </w:t>
      </w:r>
      <w:r w:rsidR="007B531D" w:rsidRPr="00283BF3">
        <w:rPr>
          <w:rFonts w:cs="Times New Roman"/>
          <w:sz w:val="24"/>
          <w:szCs w:val="24"/>
        </w:rPr>
        <w:t xml:space="preserve">Туруханского сельсовета </w:t>
      </w:r>
      <w:r w:rsidR="00A96CB7" w:rsidRPr="00283BF3">
        <w:rPr>
          <w:rFonts w:cs="Times New Roman"/>
          <w:sz w:val="24"/>
          <w:szCs w:val="24"/>
        </w:rPr>
        <w:t xml:space="preserve"> на </w:t>
      </w:r>
      <w:r w:rsidR="00BD7245" w:rsidRPr="00283BF3">
        <w:rPr>
          <w:rFonts w:cs="Times New Roman"/>
          <w:sz w:val="24"/>
          <w:szCs w:val="24"/>
        </w:rPr>
        <w:t>земельных участках, находящихся в муниципальной с</w:t>
      </w:r>
      <w:r w:rsidR="0041056D" w:rsidRPr="00283BF3">
        <w:rPr>
          <w:rFonts w:cs="Times New Roman"/>
          <w:sz w:val="24"/>
          <w:szCs w:val="24"/>
        </w:rPr>
        <w:t>обственности Туруханского сельсовета</w:t>
      </w:r>
      <w:r w:rsidR="00CC161D" w:rsidRPr="00283BF3">
        <w:rPr>
          <w:rFonts w:cs="Times New Roman"/>
          <w:sz w:val="24"/>
          <w:szCs w:val="24"/>
        </w:rPr>
        <w:t xml:space="preserve">, </w:t>
      </w:r>
      <w:r w:rsidR="00A96CB7" w:rsidRPr="00283BF3">
        <w:rPr>
          <w:rFonts w:cs="Times New Roman"/>
          <w:sz w:val="24"/>
          <w:szCs w:val="24"/>
        </w:rPr>
        <w:t>которые относятся</w:t>
      </w:r>
      <w:r w:rsidR="00CC161D" w:rsidRPr="00283BF3">
        <w:rPr>
          <w:rFonts w:cs="Times New Roman"/>
          <w:sz w:val="24"/>
          <w:szCs w:val="24"/>
        </w:rPr>
        <w:t xml:space="preserve"> к категории земель «земли запаса» 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предоставленные ад</w:t>
      </w:r>
      <w:r w:rsidR="0041056D" w:rsidRPr="00283BF3">
        <w:rPr>
          <w:rFonts w:cs="Times New Roman"/>
          <w:sz w:val="24"/>
          <w:szCs w:val="24"/>
        </w:rPr>
        <w:t xml:space="preserve">министрацией Туруханского сельсовета </w:t>
      </w:r>
      <w:r w:rsidR="00CC161D" w:rsidRPr="00283BF3">
        <w:rPr>
          <w:rFonts w:cs="Times New Roman"/>
          <w:sz w:val="24"/>
          <w:szCs w:val="24"/>
        </w:rPr>
        <w:t xml:space="preserve"> на любом вещном или обязательственном праве.</w:t>
      </w:r>
    </w:p>
    <w:p w:rsidR="009B10A3" w:rsidRPr="00283BF3" w:rsidRDefault="008B7EDA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9B10A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не применяется к отношениям по вопросам распоряжения зелеными насаждениями, расположенными </w:t>
      </w:r>
      <w:r w:rsidR="00CC16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1056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районных </w:t>
      </w:r>
      <w:r w:rsidR="00CC16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сельских поселений Туруханского муниципального района, зелеными насаждениями </w:t>
      </w:r>
      <w:r w:rsidR="009B10A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садовых обществ и садовых некоммерческих товариществ, а также на земельных участках лесного фонда</w:t>
      </w:r>
      <w:r w:rsidR="00EA07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="009B10A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283BF3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283BF3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.Основные понятия, используемые в настоящем Положении:</w:t>
      </w:r>
    </w:p>
    <w:p w:rsidR="002319CC" w:rsidRPr="00283BF3" w:rsidRDefault="002319CC" w:rsidP="00EB6779">
      <w:pPr>
        <w:pStyle w:val="a3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EB6779" w:rsidRPr="00283BF3">
        <w:rPr>
          <w:rFonts w:eastAsia="Calibri" w:cs="Times New Roman"/>
          <w:sz w:val="24"/>
          <w:szCs w:val="24"/>
        </w:rPr>
        <w:t>древесно-кустарниковая и травянистая растительность естественного и искусственного происхождения, озелененные территории жилой и промышленной застройки, а также отдельно стоящие деревья</w:t>
      </w:r>
      <w:r w:rsidR="00A955B6" w:rsidRPr="00283BF3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3C7DD9" w:rsidRPr="00283BF3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41056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="00546E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283BF3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283BF3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</w:t>
      </w:r>
      <w:r w:rsidR="006E0C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насаждений без соответствующего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C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 разрешения</w:t>
      </w:r>
      <w:r w:rsidR="007261F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283BF3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ь–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065B6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Туруханского сельсовета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283BF3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B7ED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D49BC" w:rsidRPr="00283BF3" w:rsidRDefault="002D49B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Органом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уполномоченным на выдачу разрешений на вырубку (снос) зеленых насаждений на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Туруханского 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BD72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96CB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BD72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участках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72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</w:t>
      </w:r>
      <w:r w:rsidR="00FE6F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BD72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Туруханского сельсовета</w:t>
      </w:r>
      <w:r w:rsidR="00FE6F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Туруханского сельсовета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61D" w:rsidRPr="00283BF3" w:rsidRDefault="00A96CB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CC16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Вопросы</w:t>
      </w:r>
      <w:r w:rsidR="002D49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72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урегулированные настоящим П</w:t>
      </w:r>
      <w:r w:rsidR="00CC16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оложением, регу</w:t>
      </w:r>
      <w:r w:rsidR="002D49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лируется в соответствии с действующим законодательством.</w:t>
      </w:r>
    </w:p>
    <w:p w:rsidR="00FC45E1" w:rsidRPr="00283BF3" w:rsidRDefault="00FC45E1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283BF3" w:rsidRDefault="00215C38" w:rsidP="008B7ED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ОХРАНЫ, ЗАЩИТЫ</w:t>
      </w:r>
    </w:p>
    <w:p w:rsidR="00215C38" w:rsidRPr="00283BF3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283BF3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283BF3" w:rsidRDefault="008B7EDA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насаждения, произрастающие на территории </w:t>
      </w:r>
      <w:r w:rsidR="00B20B4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283B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283B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283BF3" w:rsidRDefault="008B7EDA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283BF3" w:rsidRDefault="008B7EDA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Хозяйственная и иная деятельность на территории </w:t>
      </w:r>
      <w:r w:rsidR="002D49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Туруханского 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283BF3" w:rsidRDefault="008B7EDA" w:rsidP="008B7E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283BF3" w:rsidRDefault="008B7EDA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1D6F3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6523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6B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на проведение вырубки (сноса) зеленых насаждений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="00215C3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283BF3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D6F39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A065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FC45E1" w:rsidRPr="00283BF3" w:rsidRDefault="00FC45E1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8B7ED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A065B6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283BF3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Туруханского сельсовета 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.2.Разрешение на </w:t>
      </w:r>
      <w:r w:rsidR="009C066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и компенсационная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.2.1.При вырубке плодово-ягодных деревьев и кустов на земельных участках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разрешенным использованием</w:t>
      </w:r>
      <w:r w:rsidR="0065094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для ведения личного подсобного хозяйства (ЛПХ) собственниками (арендаторами)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.2.2.В случаях срочной необходимости при ликвидации аварий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достаточном обосновании</w:t>
      </w:r>
      <w:r w:rsidR="008B7ED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3EDD" w:rsidRPr="00283BF3" w:rsidRDefault="00123EDD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По решению суда о вырубке (сносе) зеленых насаждений.</w:t>
      </w:r>
    </w:p>
    <w:p w:rsidR="00E45237" w:rsidRPr="00283BF3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.3.Вырубка</w:t>
      </w:r>
      <w:r w:rsidR="00D44E8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C605D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проектов культур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5D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мероприятий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5D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3C6DE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.3.4.Предупреждения аварийных и чрезвычайных ситуаций,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8B7ED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D46" w:rsidRPr="00283BF3" w:rsidRDefault="008B7EDA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</w:t>
      </w:r>
      <w:r w:rsidR="003E1D4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283BF3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-строительства новых объектов жилищного назначения, промышленных и общественных зданий, линейных объектов;</w:t>
      </w:r>
    </w:p>
    <w:p w:rsidR="003E1D46" w:rsidRPr="00283BF3" w:rsidRDefault="008B7EDA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1D4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существующих объектов различного функционального назначения;</w:t>
      </w:r>
    </w:p>
    <w:p w:rsidR="003E1D46" w:rsidRPr="00283BF3" w:rsidRDefault="008B7EDA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1D4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плановых работ по прокладке (перекладке) инженерных коммуникаций, линейных объектов;</w:t>
      </w:r>
    </w:p>
    <w:p w:rsidR="00E65320" w:rsidRPr="00283BF3" w:rsidRDefault="008B7EDA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1D4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деятельности, предусматривающей производство земляных работ на территориях, занятых зелеными насаждениями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283BF3" w:rsidRDefault="008B7EDA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</w:t>
      </w:r>
      <w:r w:rsidR="003E1D4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работ по геологическому изучению недр, разработки месторождений полезных ископаемых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283BF3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F110E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910E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Туруханского сельсовета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123E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1A6565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.5.Для получения разрешения на </w:t>
      </w:r>
      <w:r w:rsidR="004470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Туруханского сельсовета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A656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3.5.1. </w:t>
      </w:r>
      <w:r w:rsidRPr="00283BF3">
        <w:rPr>
          <w:rFonts w:cs="Times New Roman"/>
          <w:sz w:val="24"/>
          <w:szCs w:val="24"/>
        </w:rPr>
        <w:t>В заявлении указываются следующие сведения: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фамилия, имя, отчество (при наличии) Заявителя;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адрес регистрации (адрес места жительства) Заявителя;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контактный телефон Заявителя (рабочий, сотовый, домашний);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содержание заявления с указанием цели выдачи разрешения, количества деревьев и кустарников, подлежащих обрезке или вырубке (сносу), площади земельного участка, на котором планируется проведение обрезки или вырубке (сносу), сроков проведения работ, а также обязательство об оплате компенсационной стоимости за повреждение и (или) уничтожение зеленых насаждений;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ссылка на правоустанавливающий документ, подтверждающий право использования земель и (или) земельного участка;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способ получения ответа на заявление (при непосредственном обращении, по почте, по электронной почте, при помощи факсимильной связи, при помощи официального сайта);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подпись Заявителя;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дата написания заявления.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3.5.2. </w:t>
      </w:r>
      <w:r w:rsidRPr="00283BF3">
        <w:rPr>
          <w:rFonts w:cs="Times New Roman"/>
          <w:sz w:val="24"/>
          <w:szCs w:val="24"/>
        </w:rPr>
        <w:t>К заявлению о выдаче разрешения на вырубку (снос) зеленых насаждений,</w:t>
      </w:r>
      <w:r w:rsidR="007B531D" w:rsidRPr="00283BF3">
        <w:rPr>
          <w:rFonts w:cs="Times New Roman"/>
          <w:sz w:val="24"/>
          <w:szCs w:val="24"/>
        </w:rPr>
        <w:t xml:space="preserve"> </w:t>
      </w:r>
      <w:r w:rsidRPr="00283BF3">
        <w:rPr>
          <w:rFonts w:cs="Times New Roman"/>
          <w:sz w:val="24"/>
          <w:szCs w:val="24"/>
        </w:rPr>
        <w:t>заявителю необходимо представить в администрацию</w:t>
      </w:r>
      <w:r w:rsidR="00444F2C" w:rsidRPr="00283BF3">
        <w:rPr>
          <w:rFonts w:cs="Times New Roman"/>
          <w:sz w:val="24"/>
          <w:szCs w:val="24"/>
        </w:rPr>
        <w:t xml:space="preserve"> Туруханского сельсовета</w:t>
      </w:r>
      <w:r w:rsidRPr="00283BF3">
        <w:rPr>
          <w:rFonts w:cs="Times New Roman"/>
          <w:sz w:val="24"/>
          <w:szCs w:val="24"/>
        </w:rPr>
        <w:t xml:space="preserve"> следующие документы: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bookmarkStart w:id="0" w:name="P59"/>
      <w:bookmarkStart w:id="1" w:name="P60"/>
      <w:bookmarkEnd w:id="0"/>
      <w:bookmarkEnd w:id="1"/>
      <w:r w:rsidRPr="00283BF3">
        <w:rPr>
          <w:rFonts w:cs="Times New Roman"/>
          <w:sz w:val="24"/>
          <w:szCs w:val="24"/>
        </w:rPr>
        <w:t>1) Копию паспорта (для физических лиц) либо иной документ, удостоверяющий личность заявителя или представителя заявителя.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bookmarkStart w:id="2" w:name="P61"/>
      <w:bookmarkEnd w:id="2"/>
      <w:r w:rsidRPr="00283BF3">
        <w:rPr>
          <w:rFonts w:cs="Times New Roman"/>
          <w:sz w:val="24"/>
          <w:szCs w:val="24"/>
        </w:rPr>
        <w:t>2) Доверенность (в случае подачи заявления представителем заявителя).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bookmarkStart w:id="3" w:name="P62"/>
      <w:bookmarkEnd w:id="3"/>
      <w:r w:rsidRPr="00283BF3">
        <w:rPr>
          <w:rFonts w:cs="Times New Roman"/>
          <w:sz w:val="24"/>
          <w:szCs w:val="24"/>
        </w:rPr>
        <w:t>3) Свидетельство о государственной регистрации юридического лица или Выписка из единого государственного реестра юридических лиц.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4) Свидетельство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5) Правоустанавливающий документ на земельный участок (свидетельство о государственной регистрации права) в случае нахождения земельного участка у заявителя в собственности.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6) Договор аренды земельного участка, в случае нахождения земельного участка у заявителя в аренде.</w:t>
      </w:r>
      <w:bookmarkStart w:id="4" w:name="P66"/>
      <w:bookmarkEnd w:id="4"/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7) Разрешение на использование земель и (или) земельного участка без предоставления земельного участка и установления сервитута, публичного сервитута.</w:t>
      </w:r>
    </w:p>
    <w:p w:rsidR="00C44B67" w:rsidRPr="00283BF3" w:rsidRDefault="001A6565" w:rsidP="00C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hAnsi="Times New Roman" w:cs="Times New Roman"/>
          <w:sz w:val="24"/>
          <w:szCs w:val="24"/>
        </w:rPr>
        <w:t xml:space="preserve">8) </w:t>
      </w:r>
      <w:bookmarkStart w:id="5" w:name="P69"/>
      <w:bookmarkEnd w:id="5"/>
      <w:r w:rsidR="00C44B6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1A6565" w:rsidRPr="00283BF3" w:rsidRDefault="001A6565" w:rsidP="001A6565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9) План-схема территории, составленная заявителем в свободной форме, с указанием номеров сносимых зеленых насаждений, обрезаемых деревьев и кустарников.</w:t>
      </w:r>
    </w:p>
    <w:p w:rsidR="00C44B67" w:rsidRPr="00283BF3" w:rsidRDefault="00C44B67" w:rsidP="00C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</w:t>
      </w:r>
      <w:r w:rsidR="008B7ED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C44B67" w:rsidRPr="00283BF3" w:rsidRDefault="00C44B67" w:rsidP="00C44B67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eastAsia="Times New Roman" w:cs="Times New Roman"/>
          <w:color w:val="000000"/>
          <w:sz w:val="24"/>
          <w:szCs w:val="24"/>
          <w:lang w:eastAsia="ru-RU"/>
        </w:rPr>
        <w:t>3.6</w:t>
      </w:r>
      <w:r w:rsidR="008B7EDA" w:rsidRPr="00283B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.1. </w:t>
      </w:r>
      <w:r w:rsidRPr="00283BF3">
        <w:rPr>
          <w:rFonts w:cs="Times New Roman"/>
          <w:sz w:val="24"/>
          <w:szCs w:val="24"/>
        </w:rPr>
        <w:t>Разрешение на строительство, которое предоставляется в случае:</w:t>
      </w:r>
    </w:p>
    <w:p w:rsidR="00C44B67" w:rsidRPr="00283BF3" w:rsidRDefault="00C44B67" w:rsidP="00C44B67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работ;</w:t>
      </w:r>
    </w:p>
    <w:p w:rsidR="00C44B67" w:rsidRPr="00283BF3" w:rsidRDefault="00C44B67" w:rsidP="00C44B67">
      <w:pPr>
        <w:pStyle w:val="a3"/>
        <w:ind w:firstLine="708"/>
        <w:rPr>
          <w:rFonts w:cs="Times New Roman"/>
          <w:sz w:val="24"/>
          <w:szCs w:val="24"/>
        </w:rPr>
      </w:pPr>
      <w:r w:rsidRPr="00283BF3">
        <w:rPr>
          <w:rFonts w:cs="Times New Roman"/>
          <w:sz w:val="24"/>
          <w:szCs w:val="24"/>
        </w:rPr>
        <w:t>- произрастания растений с нарушением установленных строительных н</w:t>
      </w:r>
      <w:r w:rsidR="008B7EDA" w:rsidRPr="00283BF3">
        <w:rPr>
          <w:rFonts w:cs="Times New Roman"/>
          <w:sz w:val="24"/>
          <w:szCs w:val="24"/>
        </w:rPr>
        <w:t>орм и правил, санитарных правил.</w:t>
      </w:r>
    </w:p>
    <w:p w:rsidR="00C44B67" w:rsidRPr="00283BF3" w:rsidRDefault="00C44B67" w:rsidP="00C4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 Копии постановления о предоставлении заявителю земельного участка, на котором предполагается проведение указанных работ,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копии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ним).</w:t>
      </w:r>
    </w:p>
    <w:p w:rsidR="00E45237" w:rsidRPr="00283BF3" w:rsidRDefault="00A609B8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352D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2D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30 суток с даты подачи заявления составляется комиссионный 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</w:t>
      </w:r>
      <w:r w:rsidR="00DD21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земельного участка</w:t>
      </w:r>
      <w:r w:rsidR="00A352D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="00A352D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CC087A" w:rsidRPr="00283BF3" w:rsidRDefault="00CC087A" w:rsidP="00CC0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(запрете) вырубки (сноса) заявителем за свой счет проводится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 с участием представителей администрации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Туруханского сельсовета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C44B67" w:rsidRPr="00283BF3" w:rsidRDefault="00E055BE" w:rsidP="00E05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зеленых насаждений для составления акта обследования земельного участка, возможен по средствам фото, видео материалов, на основании предоставленных сведений об объеме планируемых к уничтожению, повреждению и вырубке зеленых насаждений, с указанием наименований пород деревьев и вида кустарников.</w:t>
      </w:r>
    </w:p>
    <w:p w:rsidR="00E45237" w:rsidRPr="00283BF3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609B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7E1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Туруханского сельсовета</w:t>
      </w:r>
      <w:r w:rsidR="00296DC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A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.Для получения разрешения на проведение </w:t>
      </w:r>
      <w:r w:rsidR="005F646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Туруханскому сельсовету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</w:t>
      </w:r>
      <w:r w:rsidR="00E133C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6B7A2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5C6B5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Туруханского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C6B5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</w:t>
      </w:r>
      <w:r w:rsidR="00FA175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B5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таксами для исчисления компенсационной стоимости за повреждение и (или) уничтожение зеленых насаждений, расположенных на территории Т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уруханского сельсовета </w:t>
      </w:r>
      <w:r w:rsidR="007B53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5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</w:t>
      </w:r>
      <w:r w:rsidR="00FE6F1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участках, находящихся в муниципальной с</w:t>
      </w:r>
      <w:r w:rsidR="00444F2C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 Туруханского сельсовета</w:t>
      </w:r>
      <w:r w:rsidR="00FA175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Туруханского сельсовета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53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28022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28022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108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108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F2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108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395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28022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108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вырубке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8395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28022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108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.Вырубка</w:t>
      </w:r>
      <w:r w:rsidR="00D44E8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за счет заявителя.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B4B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2802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2802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.1.Вырубка</w:t>
      </w:r>
      <w:r w:rsidR="00D44E85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2802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2802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.2.Уничтожение или повреждение деревьев и кустарников</w:t>
      </w:r>
      <w:r w:rsidR="00280222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.3.Окольцовка ствола или подсечка;</w:t>
      </w:r>
    </w:p>
    <w:p w:rsidR="00E45237" w:rsidRPr="00283BF3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.4.Повреждение растущих деревьев и кустарников до степени прекращения роста</w:t>
      </w:r>
      <w:r w:rsidR="007C4951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5B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951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.Прочие повреждения растущих деревьев и кустарников.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571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7B3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4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7126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95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8395E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органом, </w:t>
      </w:r>
      <w:r w:rsidR="00660E2D" w:rsidRPr="00447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муниципальный земельный контроль</w:t>
      </w:r>
      <w:r w:rsidR="00280222" w:rsidRPr="0044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44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57126" w:rsidRPr="00447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Туруханского района</w:t>
      </w:r>
      <w:r w:rsidR="00E45237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812AA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12AA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57126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таксами</w:t>
      </w:r>
      <w:r w:rsidR="00FB30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настоящ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12AA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571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.18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395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283BF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71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4563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B5D" w:rsidRPr="00283BF3" w:rsidRDefault="005C6B5D" w:rsidP="005C6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 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ответственности не освобождает виновных лиц от возмещения компенсационной стоимости.</w:t>
      </w:r>
    </w:p>
    <w:p w:rsidR="00E34588" w:rsidRPr="00283BF3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DB8" w:rsidRPr="00283BF3" w:rsidRDefault="00D40DB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ПРИНЦИПЫ ВОЗМЕЩЕНИЯ КОМПЕНСАЦИОННОЙ СТОИМОСТИ ПРИ ВЫРУБКЕ (СНОСЕ) ЗЕЛЕНЫХ НАСАЖДЕНИЙ</w:t>
      </w:r>
    </w:p>
    <w:p w:rsidR="00D40DB8" w:rsidRPr="00283BF3" w:rsidRDefault="00D40DB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0DB8" w:rsidRPr="00283BF3" w:rsidRDefault="00D40DB8" w:rsidP="00D4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Во всех случаях вырубки (сноса) зеленых насаждений, за исключением случаев, предусмотренных </w:t>
      </w:r>
      <w:hyperlink r:id="rId9" w:anchor="P115" w:history="1">
        <w:r w:rsidRPr="00283B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3.3</w:t>
        </w:r>
      </w:hyperlink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Положения, предусматривается возмещение компенсационной стоимости.</w:t>
      </w:r>
    </w:p>
    <w:p w:rsidR="00D40DB8" w:rsidRPr="00283BF3" w:rsidRDefault="00D40DB8" w:rsidP="005C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115"/>
      <w:bookmarkEnd w:id="6"/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Компенсационная стоимость оплачивается лицом, повредившим и (или) уничтожившим зеленые насаждения.</w:t>
      </w:r>
    </w:p>
    <w:p w:rsidR="00FC45E1" w:rsidRPr="00283BF3" w:rsidRDefault="00FC45E1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4588" w:rsidRPr="00283BF3" w:rsidRDefault="00E34588" w:rsidP="00B4192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  <w:r w:rsidR="00415C70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283BF3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283BF3" w:rsidRDefault="00E34588" w:rsidP="00B41928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методика устанавливает порядок определения размера </w:t>
      </w:r>
      <w:r w:rsidR="00F44A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B313A" w:rsidRPr="00283BF3" w:rsidRDefault="00BE604C" w:rsidP="00EB6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расчета компенсационной стоимости за повреждение и (или) уничтожение зеленых насаждений на</w:t>
      </w:r>
      <w:r w:rsidR="0041056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Ту</w:t>
      </w:r>
      <w:r w:rsidR="0041056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руханского сельсовета </w:t>
      </w:r>
      <w:r w:rsidR="00FE6F1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C23B55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E6F1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участках, находящихся в муниципальной с</w:t>
      </w:r>
      <w:r w:rsidR="0041056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обственности Туруханского сельсовета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методика) разработана в соответствии </w:t>
      </w:r>
      <w:r w:rsidR="0041056D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1B5F10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29.12.2018г.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и </w:t>
      </w:r>
      <w:r w:rsidR="005E603B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Туруханского сельсовета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588" w:rsidRPr="00283BF3" w:rsidRDefault="00E34588" w:rsidP="00B41928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CB506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283BF3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одится измерение диаметра пня в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спила, которое принимается за диаметр ствола на высоте 1,3 метра.</w:t>
      </w:r>
    </w:p>
    <w:p w:rsidR="00E34588" w:rsidRPr="00283BF3" w:rsidRDefault="00EB6779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0C3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исчислении </w:t>
      </w:r>
      <w:r w:rsidR="00530C3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рименяю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B313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таксы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313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исчисления размер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313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вреда, причиненного лесным насаждени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B313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заготовка древесины которых не допускается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4588" w:rsidRPr="00283BF3" w:rsidRDefault="00EB6779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0C3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="004C03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58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89204C" w:rsidRPr="00283BF3" w:rsidRDefault="00EB6779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6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2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см.и исчислять по </w:t>
      </w:r>
      <w:r w:rsidR="00BE6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</w:t>
      </w:r>
      <w:r w:rsidR="00892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единицу объёма лесных ресурсов.</w:t>
      </w:r>
    </w:p>
    <w:p w:rsidR="00BE604C" w:rsidRPr="00283BF3" w:rsidRDefault="00EB6779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6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E604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такс подлежит увеличению в 2 раза при определении размера ущерба, причиненного в связи с незаконной вырубкой (сносом) зеленых насаждений, осуществляемыми в ноябре – январе (зимний коэффициент).</w:t>
      </w:r>
    </w:p>
    <w:p w:rsidR="001B5F10" w:rsidRPr="00283BF3" w:rsidRDefault="00EB6779" w:rsidP="00B419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показателя компенсационной стоимости зеленых насаждений, производится отдельно для деревьев, кустарников.</w:t>
      </w:r>
    </w:p>
    <w:p w:rsidR="001B5F10" w:rsidRPr="00283BF3" w:rsidRDefault="00EB6779" w:rsidP="00FE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повреждение и (или) уничтожение зе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леных насаждений на 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Ту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руханского сельсовета </w:t>
      </w:r>
      <w:r w:rsidR="00FE6F1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C23B55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E6F1D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земельных участках, находящихся в муниципальной собственности Туруханского </w:t>
      </w:r>
      <w:r w:rsidR="005E603B" w:rsidRPr="00283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сельсовета 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(КС</w:t>
      </w:r>
      <w:r w:rsidR="00FE6F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рассчитывается по формуле:</w:t>
      </w:r>
    </w:p>
    <w:p w:rsidR="001B5F10" w:rsidRPr="00283BF3" w:rsidRDefault="001B5F10" w:rsidP="00FE6F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FE6F1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Ст (Стд или Стк) x N, где:</w:t>
      </w:r>
    </w:p>
    <w:p w:rsidR="001B5F10" w:rsidRPr="00283BF3" w:rsidRDefault="001B5F10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- компенсационная стоимость за повреждение и (или) уничтожение зеленых насаждений за санкционированную вырубку и снос зеленых насаждений в связи со строительством и другими мероприятиями.</w:t>
      </w:r>
    </w:p>
    <w:p w:rsidR="001B5F10" w:rsidRPr="00283BF3" w:rsidRDefault="001B5F10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- такса для исчисления компенсационной стоимости за повреждение и (или) уничтожение зеленых насаждений, на территории Туруханского 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C23B5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земельных участках, находящихся в муниципальной с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обственности Туруханского сельсовета</w:t>
      </w:r>
      <w:r w:rsidR="00C23B5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F10" w:rsidRPr="00283BF3" w:rsidRDefault="001B5F10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Стд - такса за единицу объема уничтоженных, поврежденных или срубл</w:t>
      </w:r>
      <w:r w:rsidR="00C23B5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деревьев, рублей/куб. м.</w:t>
      </w:r>
    </w:p>
    <w:p w:rsidR="001B5F10" w:rsidRPr="00283BF3" w:rsidRDefault="001B5F10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 - такса за 1 уничтоженный, поврежденный или срубленный кустарник, рублей.</w:t>
      </w:r>
    </w:p>
    <w:p w:rsidR="001B5F10" w:rsidRPr="00283BF3" w:rsidRDefault="001B5F10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количество уничтоженных деревьев, кустарников, куб. м.</w:t>
      </w:r>
    </w:p>
    <w:p w:rsidR="004076B8" w:rsidRPr="00283BF3" w:rsidRDefault="00EB6779" w:rsidP="001B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</w:t>
      </w:r>
      <w:r w:rsidR="004076B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ущерба использовать формулу:</w:t>
      </w:r>
    </w:p>
    <w:p w:rsidR="004076B8" w:rsidRPr="00283BF3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(Стд или Стк) x N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ЗК (зимний коэффициент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B5F1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Положения).</w:t>
      </w:r>
    </w:p>
    <w:p w:rsidR="004076B8" w:rsidRPr="00283BF3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Pr="00283BF3" w:rsidRDefault="00447C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E6F1D" w:rsidRPr="00283BF3" w:rsidTr="00946AD9">
        <w:tc>
          <w:tcPr>
            <w:tcW w:w="4672" w:type="dxa"/>
          </w:tcPr>
          <w:p w:rsidR="00FE6F1D" w:rsidRPr="00283BF3" w:rsidRDefault="00FE6F1D" w:rsidP="001630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1928" w:rsidRPr="00283BF3" w:rsidRDefault="00B41928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№ 1</w:t>
            </w:r>
          </w:p>
          <w:p w:rsidR="00FE6F1D" w:rsidRPr="00283BF3" w:rsidRDefault="00946AD9" w:rsidP="00812AAD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 xml:space="preserve">к </w:t>
            </w:r>
            <w:r w:rsidRPr="00283BF3">
              <w:rPr>
                <w:bCs/>
                <w:sz w:val="24"/>
                <w:szCs w:val="24"/>
              </w:rPr>
              <w:t>Положению о порядке вырубки (сноса)</w:t>
            </w:r>
            <w:r w:rsidR="00812AAD" w:rsidRPr="00283BF3">
              <w:rPr>
                <w:bCs/>
                <w:sz w:val="24"/>
                <w:szCs w:val="24"/>
              </w:rPr>
              <w:t xml:space="preserve"> </w:t>
            </w:r>
            <w:r w:rsidRPr="00283BF3">
              <w:rPr>
                <w:bCs/>
                <w:sz w:val="24"/>
                <w:szCs w:val="24"/>
              </w:rPr>
              <w:t>зеленых насаждений, методики расчета компенсационной стоимости, таксы для исчисления компенсационной стоимости за повреждение и (или) уничтожение з</w:t>
            </w:r>
            <w:r w:rsidR="00812AAD" w:rsidRPr="00283BF3">
              <w:rPr>
                <w:bCs/>
                <w:sz w:val="24"/>
                <w:szCs w:val="24"/>
              </w:rPr>
              <w:t>еленых насаждений на</w:t>
            </w:r>
            <w:r w:rsidRPr="00283BF3">
              <w:rPr>
                <w:bCs/>
                <w:sz w:val="24"/>
                <w:szCs w:val="24"/>
              </w:rPr>
              <w:t xml:space="preserve"> территории Туруханского </w:t>
            </w:r>
            <w:r w:rsidR="00812AAD" w:rsidRPr="00283BF3">
              <w:rPr>
                <w:bCs/>
                <w:sz w:val="24"/>
                <w:szCs w:val="24"/>
              </w:rPr>
              <w:t xml:space="preserve">сельсовета </w:t>
            </w:r>
            <w:r w:rsidRPr="00283BF3">
              <w:rPr>
                <w:bCs/>
                <w:sz w:val="24"/>
                <w:szCs w:val="24"/>
              </w:rPr>
              <w:t>и на земельных участках, находящихся в муниципальной с</w:t>
            </w:r>
            <w:r w:rsidR="00812AAD" w:rsidRPr="00283BF3">
              <w:rPr>
                <w:bCs/>
                <w:sz w:val="24"/>
                <w:szCs w:val="24"/>
              </w:rPr>
              <w:t>обственности Туруханского сельсовета</w:t>
            </w:r>
          </w:p>
        </w:tc>
      </w:tr>
    </w:tbl>
    <w:p w:rsidR="00FE6F1D" w:rsidRPr="00283BF3" w:rsidRDefault="00FE6F1D" w:rsidP="00163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928" w:rsidRPr="00283BF3" w:rsidRDefault="00B41928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237" w:rsidRPr="00283BF3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283BF3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="00E86BDD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283BF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60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с. Туруханск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</w:t>
      </w:r>
      <w:r w:rsidR="005660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C3FB4" w:rsidRPr="00283BF3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283BF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283BF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A1DAE" w:rsidRPr="00283BF3" w:rsidRDefault="00E45237" w:rsidP="009A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r w:rsidR="009A1DA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организации)</w:t>
      </w:r>
    </w:p>
    <w:p w:rsidR="00E45237" w:rsidRPr="00283BF3" w:rsidRDefault="00E45237" w:rsidP="009A1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283BF3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283BF3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283BF3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283B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283BF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1.Соблюдать правила пожарной безопасности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РФот 07.10.2020 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2047«Об утверждении Правил санитарной безопасности в лесах»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4725" w:rsidRPr="00283BF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2.Обеспечить вывоз древесины </w:t>
      </w:r>
      <w:r w:rsidR="0054472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283BF3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3.Осуществлять своевременное выполнение работ по очистке мест </w:t>
      </w:r>
      <w:r w:rsidR="00EC747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разрешением, правилами пожарной безопасности;</w:t>
      </w:r>
    </w:p>
    <w:p w:rsidR="001023A4" w:rsidRPr="00283BF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 по заготовке в течение 3</w:t>
      </w:r>
      <w:r w:rsidR="001630E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но не позднее окончания срока действия настоящего разрешения, информировать </w:t>
      </w:r>
      <w:r w:rsidR="006C6C0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283BF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.Осуществлять учет древесин</w:t>
      </w:r>
      <w:r w:rsidR="006C6C0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вырубленной (снесенной)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настоящего разрешения;</w:t>
      </w:r>
    </w:p>
    <w:p w:rsidR="001023A4" w:rsidRPr="00283BF3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23A4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другие обязанности, предусмотренные законодательством Российской Федерации.</w:t>
      </w:r>
    </w:p>
    <w:p w:rsidR="00186A0B" w:rsidRPr="00283BF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283BF3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19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их видами и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3A4" w:rsidRPr="00283BF3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вывоз древесины </w:t>
      </w:r>
      <w:r w:rsidR="00E6523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объемах,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разрешении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6A0B" w:rsidRPr="00283BF3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283BF3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283BF3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045" w:rsidRPr="00283BF3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Туруханского сельсовета</w:t>
      </w: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Pr="00283BF3" w:rsidRDefault="00447C3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324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Pr="00283BF3" w:rsidRDefault="001A6E6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46AD9" w:rsidRPr="00283BF3" w:rsidTr="008A0DDD">
        <w:tc>
          <w:tcPr>
            <w:tcW w:w="4672" w:type="dxa"/>
          </w:tcPr>
          <w:p w:rsidR="00946AD9" w:rsidRPr="00283BF3" w:rsidRDefault="00946AD9" w:rsidP="008A0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1928" w:rsidRPr="00283BF3" w:rsidRDefault="00B41928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№ 2</w:t>
            </w:r>
          </w:p>
          <w:p w:rsidR="00946AD9" w:rsidRPr="00283BF3" w:rsidRDefault="00812AAD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 xml:space="preserve">к </w:t>
            </w:r>
            <w:r w:rsidRPr="00283BF3">
              <w:rPr>
                <w:bCs/>
                <w:sz w:val="24"/>
                <w:szCs w:val="24"/>
              </w:rPr>
              <w:t>Положению о порядке вырубки (сноса) зеленых насаждений, методики расчета компенсационной стоимости, таксы для исчисления компенсационной стоимости за повреждение и (или) уничтожение зеленых насаждений на территории Туруханского сельсовета и на земельных участках, находящихся в муниципальной собственности Туруханского сельсовета</w:t>
            </w:r>
          </w:p>
        </w:tc>
      </w:tr>
    </w:tbl>
    <w:p w:rsidR="00E45237" w:rsidRPr="00283BF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812AAD"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Туруханского сельсовета</w:t>
      </w:r>
    </w:p>
    <w:p w:rsidR="00E45237" w:rsidRPr="00283BF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566045" w:rsidRPr="00283BF3" w:rsidRDefault="00566045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5237" w:rsidRPr="00283BF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283BF3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283BF3" w:rsidRDefault="00566045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812AAD" w:rsidRPr="00283BF3" w:rsidRDefault="00812AAD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60" w:rsidRPr="00283BF3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283BF3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</w:t>
      </w:r>
      <w:r w:rsidR="00812AAD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062E3C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64020C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56604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ТУРУХАНСКОГО </w:t>
      </w:r>
      <w:r w:rsidR="00812AAD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СЕЛЬСОВЕТА ТУРУХАНСКОГО </w:t>
      </w:r>
      <w:r w:rsidR="0056604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</w:t>
      </w:r>
      <w:r w:rsidR="00812AAD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283BF3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E45237" w:rsidRPr="00283BF3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283BF3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:rsidR="00EF34D2" w:rsidRPr="00283BF3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283BF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r w:rsidR="005F646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283BF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E45237" w:rsidRPr="00283BF3" w:rsidRDefault="00E45237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(Подпись)</w:t>
      </w:r>
    </w:p>
    <w:p w:rsidR="00E45237" w:rsidRPr="00283BF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E45237" w:rsidRPr="00283BF3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283BF3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566045" w:rsidRDefault="00DA5A2B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Pr="00283BF3" w:rsidRDefault="001A6E6E" w:rsidP="005E6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46AD9" w:rsidRPr="00283BF3" w:rsidTr="008A0DDD">
        <w:tc>
          <w:tcPr>
            <w:tcW w:w="4672" w:type="dxa"/>
          </w:tcPr>
          <w:p w:rsidR="00946AD9" w:rsidRPr="00283BF3" w:rsidRDefault="00946AD9" w:rsidP="008A0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1928" w:rsidRPr="00283BF3" w:rsidRDefault="00B41928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№ 3</w:t>
            </w:r>
          </w:p>
          <w:p w:rsidR="00946AD9" w:rsidRPr="00283BF3" w:rsidRDefault="00812AAD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 xml:space="preserve">к </w:t>
            </w:r>
            <w:r w:rsidRPr="00283BF3">
              <w:rPr>
                <w:bCs/>
                <w:sz w:val="24"/>
                <w:szCs w:val="24"/>
              </w:rPr>
              <w:t>Положению о порядке вырубки (сноса) зеленых насаждений, методики расчета компенсационной стоимости, таксы для исчисления компенсационной стоимости за повреждение и (или) уничтожение зеленых насаждений на территории Туруханского сельсовета и на земельных участках, находящихся в муниципальной собственности Туруханского сельсовета</w:t>
            </w:r>
          </w:p>
        </w:tc>
      </w:tr>
    </w:tbl>
    <w:p w:rsidR="006B446A" w:rsidRPr="00283BF3" w:rsidRDefault="006B446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237" w:rsidRPr="00283BF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283BF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283BF3" w:rsidRDefault="00812AAD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ТУРУХАНСКИЙ СЕЛЬСОВЕТ</w:t>
      </w:r>
      <w:r w:rsidR="0056604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5237" w:rsidRPr="00283BF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604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Туруханск</w:t>
      </w:r>
    </w:p>
    <w:p w:rsidR="00E45237" w:rsidRPr="00283BF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15" w:rsidRPr="00283BF3" w:rsidRDefault="00E56315" w:rsidP="0081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6B446A" w:rsidRPr="00283BF3" w:rsidRDefault="006B446A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DAE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комиссии–заместитель</w:t>
      </w:r>
    </w:p>
    <w:p w:rsidR="00E45237" w:rsidRPr="00283BF3" w:rsidRDefault="00812AA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Туруханского сельсовета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DAE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комиссии–специалист</w:t>
      </w:r>
    </w:p>
    <w:p w:rsidR="00E45237" w:rsidRPr="00283BF3" w:rsidRDefault="000C2B94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управления по имущественным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283BF3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6A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 по адресу:__________________________</w:t>
      </w:r>
      <w:r w:rsidR="006B446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6B446A" w:rsidRPr="00283BF3" w:rsidRDefault="006B446A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E45237" w:rsidRPr="00283BF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6B446A" w:rsidRPr="00283BF3" w:rsidRDefault="006B446A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B41928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283BF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6A" w:rsidRPr="00283BF3" w:rsidRDefault="006B446A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2706"/>
        <w:gridCol w:w="2644"/>
        <w:gridCol w:w="1875"/>
      </w:tblGrid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зеленых насаждений (пород дерева, вид кустарника) 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уничтоженных, поврежденных или срубленных деревьев/поврежденных или срубленных кустарников, </w:t>
            </w:r>
            <w:r w:rsidR="003C6613" w:rsidRPr="00283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613" w:rsidRPr="00283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Такса за уничтоженные, поврежденные или срубленные деревья/кустарники, руб.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Компенсационная стоимость зеленых насаждений за повреждение и (или) уничтожение зеленых насаждений, руб</w:t>
            </w:r>
          </w:p>
          <w:p w:rsidR="006B446A" w:rsidRPr="00283BF3" w:rsidRDefault="006B446A" w:rsidP="006B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46A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46A" w:rsidRPr="00283BF3" w:rsidRDefault="006B446A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315" w:rsidRPr="00283BF3" w:rsidTr="002B2B7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15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15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15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15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315" w:rsidRPr="00283BF3" w:rsidRDefault="00E56315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283BF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15" w:rsidRPr="00283BF3" w:rsidRDefault="00E56315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а</w:t>
      </w:r>
      <w:r w:rsidR="00812AA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Туруханского </w:t>
      </w:r>
      <w:r w:rsidR="005E603B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56315" w:rsidRPr="00283BF3" w:rsidRDefault="00E56315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56315" w:rsidRPr="00283BF3" w:rsidRDefault="00E56315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56315" w:rsidRPr="00283BF3" w:rsidRDefault="00E56315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15" w:rsidRPr="00283BF3" w:rsidRDefault="00E56315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</w:t>
      </w:r>
      <w:r w:rsidR="00E5631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E45237" w:rsidRPr="00283BF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65DDD" w:rsidRPr="00283BF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283BF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Default="00665DDD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  <w:r w:rsidR="00E5631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BF3" w:rsidRPr="00283BF3" w:rsidRDefault="00283BF3" w:rsidP="002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46AD9" w:rsidRPr="00283BF3" w:rsidTr="008A0DDD">
        <w:tc>
          <w:tcPr>
            <w:tcW w:w="4672" w:type="dxa"/>
          </w:tcPr>
          <w:p w:rsidR="00946AD9" w:rsidRPr="00283BF3" w:rsidRDefault="00946AD9" w:rsidP="008A0DD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1928" w:rsidRPr="00283BF3" w:rsidRDefault="00B41928" w:rsidP="00B4192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№ 4</w:t>
            </w:r>
          </w:p>
          <w:p w:rsidR="00946AD9" w:rsidRPr="00283BF3" w:rsidRDefault="005E603B" w:rsidP="005E603B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 xml:space="preserve">к </w:t>
            </w:r>
            <w:r w:rsidRPr="00283BF3">
              <w:rPr>
                <w:bCs/>
                <w:sz w:val="24"/>
                <w:szCs w:val="24"/>
              </w:rPr>
              <w:t>Положению о порядке вырубки (сноса) зеленых насаждений, методики расчета компенсационной стоимости, таксы для исчисления компенсационной стоимости за повреждение и (или) уничтожение зеленых насаждений на территории Туруханского сельсовета и на земельных участках, находящихся в муниципальной собственности Туруханского сельсовета</w:t>
            </w:r>
          </w:p>
        </w:tc>
      </w:tr>
    </w:tbl>
    <w:p w:rsidR="00E56315" w:rsidRPr="00283BF3" w:rsidRDefault="00E56315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315" w:rsidRPr="00283BF3" w:rsidRDefault="00E56315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237" w:rsidRPr="00283BF3" w:rsidRDefault="00E56315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283BF3" w:rsidRDefault="005C6B5D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ОСВИДЕТЕЛЬСТВОВНИЯ ВЫРУБЛЕННЫХ (СНЕСЕННЫХ) ЗЕЛЕНЫХ НАСАЖДЕНИЙ</w:t>
      </w:r>
    </w:p>
    <w:p w:rsidR="00E45237" w:rsidRPr="00283BF3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631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</w:t>
      </w:r>
    </w:p>
    <w:p w:rsidR="00E56315" w:rsidRPr="00283BF3" w:rsidRDefault="00E56315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15" w:rsidRPr="00283BF3" w:rsidRDefault="00E56315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83BF3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3C6613" w:rsidRPr="00283BF3" w:rsidRDefault="003C6613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Ответственное лицо за вырубку зеленых насаждений - ______________</w:t>
      </w:r>
    </w:p>
    <w:p w:rsidR="00E45237" w:rsidRPr="00283BF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283BF3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3C6613" w:rsidRPr="00283BF3" w:rsidRDefault="003C6613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Представители ответственного лица за вырубку зеленых насаждений -</w:t>
      </w:r>
    </w:p>
    <w:p w:rsidR="00E45237" w:rsidRPr="00283BF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283BF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283BF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283BF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283BF3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283BF3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1E06D1" w:rsidRPr="00283BF3" w:rsidRDefault="005C6B5D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Представитель администрации Туруханского района _______________</w:t>
      </w:r>
    </w:p>
    <w:p w:rsidR="005C6B5D" w:rsidRPr="00283BF3" w:rsidRDefault="005C6B5D" w:rsidP="005C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5D" w:rsidRPr="00283BF3" w:rsidRDefault="005C6B5D" w:rsidP="005C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C6B5D" w:rsidRPr="00283BF3" w:rsidRDefault="005C6B5D" w:rsidP="005C6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5C6B5D" w:rsidRPr="00283BF3" w:rsidRDefault="005C6B5D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</w:t>
      </w:r>
      <w:r w:rsidR="005E603B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вырубленных (снесенных) 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пре</w:t>
      </w:r>
      <w:r w:rsidR="005E603B"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дставителем администрации Туруханского сельсовета</w:t>
      </w:r>
      <w:r w:rsidRPr="0028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средствам фото, видео материалов, на основании предоставленных сведений об объеме планируемых к вырубке зеленых насаждений)</w:t>
      </w:r>
    </w:p>
    <w:p w:rsidR="001E06D1" w:rsidRPr="00283BF3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Произвели 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освидетельствование</w:t>
      </w:r>
      <w:r w:rsidR="001E06D1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283BF3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283BF3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C6613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Выданному</w:t>
      </w:r>
      <w:r w:rsidR="00FF3C7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C6613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свидетельствования___________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0876AE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C6613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C6613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3C6613" w:rsidRPr="00283BF3" w:rsidRDefault="003C6613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свидетельствовании</w:t>
      </w: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установлено: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330"/>
        <w:gridCol w:w="2039"/>
        <w:gridCol w:w="2385"/>
        <w:gridCol w:w="1807"/>
      </w:tblGrid>
      <w:tr w:rsidR="006E652F" w:rsidRPr="00283BF3" w:rsidTr="000876AE">
        <w:tc>
          <w:tcPr>
            <w:tcW w:w="1784" w:type="dxa"/>
          </w:tcPr>
          <w:p w:rsidR="006E652F" w:rsidRPr="00283BF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E652F" w:rsidRPr="00283BF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</w:tcPr>
          <w:p w:rsidR="006E652F" w:rsidRPr="00283BF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2385" w:type="dxa"/>
          </w:tcPr>
          <w:p w:rsidR="006E652F" w:rsidRPr="00283BF3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Фактически исполь</w:t>
            </w:r>
            <w:r w:rsidR="005C6B5D" w:rsidRPr="00283BF3">
              <w:rPr>
                <w:rFonts w:ascii="Times New Roman" w:hAnsi="Times New Roman" w:cs="Times New Roman"/>
                <w:sz w:val="24"/>
                <w:szCs w:val="24"/>
              </w:rPr>
              <w:t>зованная площадь и вырубленная (снесенная)</w:t>
            </w: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</w:t>
            </w:r>
          </w:p>
        </w:tc>
        <w:tc>
          <w:tcPr>
            <w:tcW w:w="1807" w:type="dxa"/>
          </w:tcPr>
          <w:p w:rsidR="006E652F" w:rsidRPr="00283BF3" w:rsidRDefault="000876AE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52F" w:rsidRPr="00283BF3">
              <w:rPr>
                <w:rFonts w:ascii="Times New Roman" w:hAnsi="Times New Roman" w:cs="Times New Roman"/>
                <w:sz w:val="24"/>
                <w:szCs w:val="24"/>
              </w:rPr>
              <w:t>ывезенная древесина</w:t>
            </w:r>
          </w:p>
        </w:tc>
      </w:tr>
      <w:tr w:rsidR="006E652F" w:rsidRPr="00283BF3" w:rsidTr="000876AE">
        <w:tc>
          <w:tcPr>
            <w:tcW w:w="1784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330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039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283BF3" w:rsidTr="000876AE">
        <w:tc>
          <w:tcPr>
            <w:tcW w:w="1784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330" w:type="dxa"/>
            <w:vAlign w:val="center"/>
          </w:tcPr>
          <w:p w:rsidR="006E652F" w:rsidRPr="00283BF3" w:rsidRDefault="000876AE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52F" w:rsidRPr="00283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6E652F" w:rsidRPr="00283BF3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5D" w:rsidRPr="00283BF3" w:rsidTr="000876AE">
        <w:tc>
          <w:tcPr>
            <w:tcW w:w="1784" w:type="dxa"/>
            <w:vAlign w:val="center"/>
          </w:tcPr>
          <w:p w:rsidR="005C6B5D" w:rsidRPr="00283BF3" w:rsidRDefault="005C6B5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Объем кустарника</w:t>
            </w:r>
          </w:p>
        </w:tc>
        <w:tc>
          <w:tcPr>
            <w:tcW w:w="1330" w:type="dxa"/>
            <w:vAlign w:val="center"/>
          </w:tcPr>
          <w:p w:rsidR="005C6B5D" w:rsidRPr="00283BF3" w:rsidRDefault="005C6B5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3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vAlign w:val="center"/>
          </w:tcPr>
          <w:p w:rsidR="005C6B5D" w:rsidRPr="00283BF3" w:rsidRDefault="005C6B5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5C6B5D" w:rsidRPr="00283BF3" w:rsidRDefault="005C6B5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6B5D" w:rsidRPr="00283BF3" w:rsidRDefault="005C6B5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5D" w:rsidRPr="00283BF3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254A3A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FF3C7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F3C7A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C6B5D" w:rsidRPr="00283BF3" w:rsidRDefault="006E652F" w:rsidP="005C6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5C6B5D" w:rsidRPr="0028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E652F" w:rsidRPr="00283BF3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4BA" w:rsidRPr="00283BF3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12046262"/>
    </w:p>
    <w:p w:rsidR="005E603B" w:rsidRDefault="005E603B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33" w:rsidRDefault="00447C33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E6E" w:rsidRPr="00283BF3" w:rsidRDefault="001A6E6E" w:rsidP="00946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</w:tblGrid>
      <w:tr w:rsidR="00884EF4" w:rsidRPr="00283BF3" w:rsidTr="002768F4">
        <w:tc>
          <w:tcPr>
            <w:tcW w:w="3680" w:type="dxa"/>
          </w:tcPr>
          <w:bookmarkEnd w:id="7"/>
          <w:p w:rsidR="00884EF4" w:rsidRPr="00283BF3" w:rsidRDefault="00884EF4" w:rsidP="002768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3BF3">
              <w:rPr>
                <w:color w:val="000000"/>
                <w:sz w:val="24"/>
                <w:szCs w:val="24"/>
              </w:rPr>
              <w:t>Приложение 2</w:t>
            </w:r>
          </w:p>
          <w:p w:rsidR="00884EF4" w:rsidRPr="00283BF3" w:rsidRDefault="00884EF4" w:rsidP="002768F4">
            <w:pPr>
              <w:tabs>
                <w:tab w:val="left" w:pos="709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83BF3">
              <w:rPr>
                <w:bCs/>
                <w:sz w:val="24"/>
                <w:szCs w:val="24"/>
              </w:rPr>
              <w:t xml:space="preserve">к решению Туруханского </w:t>
            </w:r>
          </w:p>
          <w:p w:rsidR="002768F4" w:rsidRPr="00283BF3" w:rsidRDefault="005E603B" w:rsidP="002768F4">
            <w:pPr>
              <w:tabs>
                <w:tab w:val="left" w:pos="709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83BF3">
              <w:rPr>
                <w:bCs/>
                <w:sz w:val="24"/>
                <w:szCs w:val="24"/>
              </w:rPr>
              <w:t xml:space="preserve">сельского </w:t>
            </w:r>
            <w:r w:rsidR="00884EF4" w:rsidRPr="00283BF3">
              <w:rPr>
                <w:bCs/>
                <w:sz w:val="24"/>
                <w:szCs w:val="24"/>
              </w:rPr>
              <w:t xml:space="preserve"> Совета депутатов</w:t>
            </w:r>
          </w:p>
          <w:p w:rsidR="00884EF4" w:rsidRPr="00283BF3" w:rsidRDefault="00447C33" w:rsidP="002768F4">
            <w:pPr>
              <w:tabs>
                <w:tab w:val="left" w:pos="709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22.06.</w:t>
            </w:r>
            <w:r w:rsidR="002768F4" w:rsidRPr="00283BF3">
              <w:rPr>
                <w:bCs/>
                <w:sz w:val="24"/>
                <w:szCs w:val="24"/>
              </w:rPr>
              <w:t>2023 №</w:t>
            </w:r>
            <w:r>
              <w:rPr>
                <w:bCs/>
                <w:sz w:val="24"/>
                <w:szCs w:val="24"/>
              </w:rPr>
              <w:t xml:space="preserve"> 30-203</w:t>
            </w:r>
          </w:p>
        </w:tc>
      </w:tr>
    </w:tbl>
    <w:p w:rsidR="00884EF4" w:rsidRPr="00283BF3" w:rsidRDefault="00884EF4" w:rsidP="00884EF4">
      <w:pPr>
        <w:tabs>
          <w:tab w:val="left" w:pos="709"/>
        </w:tabs>
        <w:spacing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283BF3" w:rsidRDefault="005C6B5D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ТАКСЫ</w:t>
      </w:r>
      <w:r w:rsidR="00F7798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КОМПЕНСАЦИОННОЙСТОИМОСТИ</w:t>
      </w:r>
      <w:r w:rsidR="009D0CF6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</w:t>
      </w:r>
      <w:r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="005E603B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ТУРУХАНСКОГО СЕЛЬСОВЕТА  </w:t>
      </w:r>
      <w:r w:rsidR="00C23B55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ЗЕМЕЛЬНЫХ УЧАСТКАХ, НАХОДЯЩИХСЯ В МУНИЦИПАЛЬНОЙ С</w:t>
      </w:r>
      <w:r w:rsidR="005E603B" w:rsidRPr="0028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ОБСТВЕННОСТИ ТУРУХАНСКОГО СЕЛЬСОВЕТА</w:t>
      </w:r>
    </w:p>
    <w:p w:rsidR="00F77985" w:rsidRPr="00283BF3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6B5D" w:rsidRPr="00283BF3" w:rsidRDefault="005C6B5D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2106"/>
        <w:gridCol w:w="2284"/>
        <w:gridCol w:w="2440"/>
        <w:gridCol w:w="2379"/>
      </w:tblGrid>
      <w:tr w:rsidR="005C6B5D" w:rsidRPr="00283BF3" w:rsidTr="00B41928">
        <w:tc>
          <w:tcPr>
            <w:tcW w:w="4390" w:type="dxa"/>
            <w:gridSpan w:val="2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Таксы за единицу объема уничтоженных, поврежденных или срубленных деревьев, рублей за м</w:t>
            </w:r>
            <w:r w:rsidRPr="00283BF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19" w:type="dxa"/>
            <w:gridSpan w:val="2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 xml:space="preserve">Таксы за 1 уничтоженный, поврежденный или срубленный кустарник, </w:t>
            </w:r>
          </w:p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рублей</w:t>
            </w:r>
          </w:p>
        </w:tc>
      </w:tr>
      <w:tr w:rsidR="005C6B5D" w:rsidRPr="00283BF3" w:rsidTr="00B41928">
        <w:tc>
          <w:tcPr>
            <w:tcW w:w="2106" w:type="dxa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при вырубке, уничтожении или повреждении до степени прекращения роста деревьев</w:t>
            </w:r>
          </w:p>
        </w:tc>
        <w:tc>
          <w:tcPr>
            <w:tcW w:w="2284" w:type="dxa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при повреждении, не влекущем прекращения роста дерев</w:t>
            </w:r>
            <w:bookmarkStart w:id="8" w:name="_GoBack"/>
            <w:bookmarkEnd w:id="8"/>
            <w:r w:rsidRPr="00283BF3">
              <w:rPr>
                <w:sz w:val="24"/>
                <w:szCs w:val="24"/>
              </w:rPr>
              <w:t>ьев</w:t>
            </w:r>
          </w:p>
        </w:tc>
        <w:tc>
          <w:tcPr>
            <w:tcW w:w="2440" w:type="dxa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при рубке, уничтожении или повреждении до степени прекращения роста кустарников</w:t>
            </w:r>
          </w:p>
        </w:tc>
        <w:tc>
          <w:tcPr>
            <w:tcW w:w="2379" w:type="dxa"/>
          </w:tcPr>
          <w:p w:rsidR="005C6B5D" w:rsidRPr="00283BF3" w:rsidRDefault="005C6B5D" w:rsidP="00E65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при повреждении, не влекущем прекращения роста кустарников</w:t>
            </w:r>
          </w:p>
        </w:tc>
      </w:tr>
      <w:tr w:rsidR="005C6B5D" w:rsidRPr="00283BF3" w:rsidTr="00B41928">
        <w:trPr>
          <w:trHeight w:val="183"/>
        </w:trPr>
        <w:tc>
          <w:tcPr>
            <w:tcW w:w="2106" w:type="dxa"/>
          </w:tcPr>
          <w:p w:rsidR="005C6B5D" w:rsidRPr="00283BF3" w:rsidRDefault="005C6B5D" w:rsidP="005C6B5D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5C6B5D" w:rsidRPr="00283BF3" w:rsidRDefault="005C6B5D" w:rsidP="005C6B5D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5C6B5D" w:rsidRPr="00283BF3" w:rsidRDefault="005C6B5D" w:rsidP="005C6B5D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5C6B5D" w:rsidRPr="00283BF3" w:rsidRDefault="005C6B5D" w:rsidP="005C6B5D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4</w:t>
            </w:r>
          </w:p>
        </w:tc>
      </w:tr>
      <w:tr w:rsidR="005C6B5D" w:rsidRPr="00283BF3" w:rsidTr="00B41928">
        <w:tc>
          <w:tcPr>
            <w:tcW w:w="2106" w:type="dxa"/>
          </w:tcPr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4110</w:t>
            </w:r>
          </w:p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822</w:t>
            </w:r>
          </w:p>
        </w:tc>
        <w:tc>
          <w:tcPr>
            <w:tcW w:w="2440" w:type="dxa"/>
          </w:tcPr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139,7</w:t>
            </w:r>
          </w:p>
        </w:tc>
        <w:tc>
          <w:tcPr>
            <w:tcW w:w="2379" w:type="dxa"/>
          </w:tcPr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6B5D" w:rsidRPr="00283BF3" w:rsidRDefault="005C6B5D" w:rsidP="008A0D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3BF3">
              <w:rPr>
                <w:sz w:val="24"/>
                <w:szCs w:val="24"/>
              </w:rPr>
              <w:t>65,8</w:t>
            </w:r>
          </w:p>
        </w:tc>
      </w:tr>
    </w:tbl>
    <w:p w:rsidR="005C6B5D" w:rsidRPr="00283BF3" w:rsidRDefault="005C6B5D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C6B5D" w:rsidRPr="00283BF3" w:rsidSect="001A6E6E">
      <w:headerReference w:type="default" r:id="rId10"/>
      <w:pgSz w:w="11906" w:h="16838"/>
      <w:pgMar w:top="-35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DD" w:rsidRDefault="003B6ADD" w:rsidP="00E94EA3">
      <w:pPr>
        <w:spacing w:after="0" w:line="240" w:lineRule="auto"/>
      </w:pPr>
      <w:r>
        <w:separator/>
      </w:r>
    </w:p>
  </w:endnote>
  <w:endnote w:type="continuationSeparator" w:id="1">
    <w:p w:rsidR="003B6ADD" w:rsidRDefault="003B6AD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DD" w:rsidRDefault="003B6ADD" w:rsidP="00E94EA3">
      <w:pPr>
        <w:spacing w:after="0" w:line="240" w:lineRule="auto"/>
      </w:pPr>
      <w:r>
        <w:separator/>
      </w:r>
    </w:p>
  </w:footnote>
  <w:footnote w:type="continuationSeparator" w:id="1">
    <w:p w:rsidR="003B6ADD" w:rsidRDefault="003B6ADD" w:rsidP="00E9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6D" w:rsidRPr="00637DFF" w:rsidRDefault="0041056D" w:rsidP="00637DFF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189"/>
    <w:multiLevelType w:val="multilevel"/>
    <w:tmpl w:val="CC08C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2A03C54"/>
    <w:multiLevelType w:val="multilevel"/>
    <w:tmpl w:val="8188C5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80F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76AE"/>
    <w:rsid w:val="00095F19"/>
    <w:rsid w:val="000A427E"/>
    <w:rsid w:val="000A6DB5"/>
    <w:rsid w:val="000B02EA"/>
    <w:rsid w:val="000B313A"/>
    <w:rsid w:val="000C1C44"/>
    <w:rsid w:val="000C2B94"/>
    <w:rsid w:val="000C767D"/>
    <w:rsid w:val="000D0C31"/>
    <w:rsid w:val="000D3225"/>
    <w:rsid w:val="000D4D7B"/>
    <w:rsid w:val="000F323A"/>
    <w:rsid w:val="000F3CCE"/>
    <w:rsid w:val="001006D3"/>
    <w:rsid w:val="001023A4"/>
    <w:rsid w:val="00106A98"/>
    <w:rsid w:val="00112927"/>
    <w:rsid w:val="00123EDD"/>
    <w:rsid w:val="00127774"/>
    <w:rsid w:val="00127E7C"/>
    <w:rsid w:val="0013154C"/>
    <w:rsid w:val="00134898"/>
    <w:rsid w:val="001362FD"/>
    <w:rsid w:val="00146ACB"/>
    <w:rsid w:val="0015006D"/>
    <w:rsid w:val="00154708"/>
    <w:rsid w:val="001630E7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6565"/>
    <w:rsid w:val="001A6E6E"/>
    <w:rsid w:val="001B35DD"/>
    <w:rsid w:val="001B5F10"/>
    <w:rsid w:val="001C3AAE"/>
    <w:rsid w:val="001C4C29"/>
    <w:rsid w:val="001D6F39"/>
    <w:rsid w:val="001D7B16"/>
    <w:rsid w:val="001E06D1"/>
    <w:rsid w:val="001F1719"/>
    <w:rsid w:val="001F2D50"/>
    <w:rsid w:val="001F7351"/>
    <w:rsid w:val="00201FFC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A61"/>
    <w:rsid w:val="00241EBB"/>
    <w:rsid w:val="00244BDA"/>
    <w:rsid w:val="00247238"/>
    <w:rsid w:val="0025330E"/>
    <w:rsid w:val="00254A3A"/>
    <w:rsid w:val="0026207C"/>
    <w:rsid w:val="00263010"/>
    <w:rsid w:val="00266C86"/>
    <w:rsid w:val="00267744"/>
    <w:rsid w:val="00274C36"/>
    <w:rsid w:val="002750DA"/>
    <w:rsid w:val="002768F4"/>
    <w:rsid w:val="00280222"/>
    <w:rsid w:val="00283BF3"/>
    <w:rsid w:val="00296DC4"/>
    <w:rsid w:val="002A02AF"/>
    <w:rsid w:val="002A651C"/>
    <w:rsid w:val="002B2B76"/>
    <w:rsid w:val="002B3084"/>
    <w:rsid w:val="002C58DD"/>
    <w:rsid w:val="002C6C1C"/>
    <w:rsid w:val="002C78CF"/>
    <w:rsid w:val="002D3BAE"/>
    <w:rsid w:val="002D49BC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6ADD"/>
    <w:rsid w:val="003B71B5"/>
    <w:rsid w:val="003C0088"/>
    <w:rsid w:val="003C6613"/>
    <w:rsid w:val="003C6DE0"/>
    <w:rsid w:val="003C7DD9"/>
    <w:rsid w:val="003C7DF3"/>
    <w:rsid w:val="003D22A0"/>
    <w:rsid w:val="003D3CA1"/>
    <w:rsid w:val="003D79ED"/>
    <w:rsid w:val="003E02BE"/>
    <w:rsid w:val="003E131F"/>
    <w:rsid w:val="003E1D46"/>
    <w:rsid w:val="003E6B45"/>
    <w:rsid w:val="003E7E00"/>
    <w:rsid w:val="00402CB4"/>
    <w:rsid w:val="00404F95"/>
    <w:rsid w:val="004067A7"/>
    <w:rsid w:val="004076B8"/>
    <w:rsid w:val="0041056D"/>
    <w:rsid w:val="00415C70"/>
    <w:rsid w:val="00421E2A"/>
    <w:rsid w:val="00424672"/>
    <w:rsid w:val="00431195"/>
    <w:rsid w:val="004317F6"/>
    <w:rsid w:val="00433EEC"/>
    <w:rsid w:val="00442AD3"/>
    <w:rsid w:val="00444F2C"/>
    <w:rsid w:val="00446925"/>
    <w:rsid w:val="0044708E"/>
    <w:rsid w:val="00447C33"/>
    <w:rsid w:val="00461376"/>
    <w:rsid w:val="00465538"/>
    <w:rsid w:val="00476F9B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0FB3"/>
    <w:rsid w:val="005519C0"/>
    <w:rsid w:val="00565376"/>
    <w:rsid w:val="00566045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6B5D"/>
    <w:rsid w:val="005D1D31"/>
    <w:rsid w:val="005D68C4"/>
    <w:rsid w:val="005D7D50"/>
    <w:rsid w:val="005E4452"/>
    <w:rsid w:val="005E603B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37DFF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0535"/>
    <w:rsid w:val="0068549E"/>
    <w:rsid w:val="006A104D"/>
    <w:rsid w:val="006A5D98"/>
    <w:rsid w:val="006A7000"/>
    <w:rsid w:val="006B1BBE"/>
    <w:rsid w:val="006B446A"/>
    <w:rsid w:val="006B7A22"/>
    <w:rsid w:val="006C6C05"/>
    <w:rsid w:val="006D31CB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126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B531D"/>
    <w:rsid w:val="007C4951"/>
    <w:rsid w:val="007E175C"/>
    <w:rsid w:val="007E5813"/>
    <w:rsid w:val="007F48C3"/>
    <w:rsid w:val="007F4F6A"/>
    <w:rsid w:val="007F7B43"/>
    <w:rsid w:val="00806640"/>
    <w:rsid w:val="00812AAD"/>
    <w:rsid w:val="00815EA1"/>
    <w:rsid w:val="00821E1A"/>
    <w:rsid w:val="008222E5"/>
    <w:rsid w:val="008309AA"/>
    <w:rsid w:val="00840D77"/>
    <w:rsid w:val="00854E6A"/>
    <w:rsid w:val="00864973"/>
    <w:rsid w:val="00870AA4"/>
    <w:rsid w:val="00881980"/>
    <w:rsid w:val="00884EF4"/>
    <w:rsid w:val="00887ADE"/>
    <w:rsid w:val="0089204C"/>
    <w:rsid w:val="00893747"/>
    <w:rsid w:val="008974E8"/>
    <w:rsid w:val="008A0DDD"/>
    <w:rsid w:val="008A2C2A"/>
    <w:rsid w:val="008A3D50"/>
    <w:rsid w:val="008A6D08"/>
    <w:rsid w:val="008A726E"/>
    <w:rsid w:val="008B3123"/>
    <w:rsid w:val="008B7EDA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6AD9"/>
    <w:rsid w:val="00947211"/>
    <w:rsid w:val="009625C5"/>
    <w:rsid w:val="00963C90"/>
    <w:rsid w:val="00970DF8"/>
    <w:rsid w:val="00980757"/>
    <w:rsid w:val="00985BF0"/>
    <w:rsid w:val="00986388"/>
    <w:rsid w:val="00990373"/>
    <w:rsid w:val="009939A8"/>
    <w:rsid w:val="009973E2"/>
    <w:rsid w:val="009A1DAE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065B6"/>
    <w:rsid w:val="00A10D58"/>
    <w:rsid w:val="00A14C95"/>
    <w:rsid w:val="00A14D0D"/>
    <w:rsid w:val="00A23AB4"/>
    <w:rsid w:val="00A25429"/>
    <w:rsid w:val="00A26581"/>
    <w:rsid w:val="00A31032"/>
    <w:rsid w:val="00A352D0"/>
    <w:rsid w:val="00A4703C"/>
    <w:rsid w:val="00A601B7"/>
    <w:rsid w:val="00A609B8"/>
    <w:rsid w:val="00A63E2C"/>
    <w:rsid w:val="00A6613E"/>
    <w:rsid w:val="00A70166"/>
    <w:rsid w:val="00A87625"/>
    <w:rsid w:val="00A914C9"/>
    <w:rsid w:val="00A9293C"/>
    <w:rsid w:val="00A92D61"/>
    <w:rsid w:val="00A955B6"/>
    <w:rsid w:val="00A95F26"/>
    <w:rsid w:val="00A961AD"/>
    <w:rsid w:val="00A96CB7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1928"/>
    <w:rsid w:val="00B43D14"/>
    <w:rsid w:val="00B4563D"/>
    <w:rsid w:val="00B470A7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245"/>
    <w:rsid w:val="00BD7D12"/>
    <w:rsid w:val="00BE4937"/>
    <w:rsid w:val="00BE604C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23B55"/>
    <w:rsid w:val="00C442CD"/>
    <w:rsid w:val="00C44B67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087A"/>
    <w:rsid w:val="00CC161D"/>
    <w:rsid w:val="00CC28E2"/>
    <w:rsid w:val="00CC359A"/>
    <w:rsid w:val="00CC54E7"/>
    <w:rsid w:val="00CD0820"/>
    <w:rsid w:val="00CD53EF"/>
    <w:rsid w:val="00CD6DF6"/>
    <w:rsid w:val="00CE13AC"/>
    <w:rsid w:val="00CE5B9E"/>
    <w:rsid w:val="00CE5E0D"/>
    <w:rsid w:val="00CF25D3"/>
    <w:rsid w:val="00CF4493"/>
    <w:rsid w:val="00D0283C"/>
    <w:rsid w:val="00D0517F"/>
    <w:rsid w:val="00D15091"/>
    <w:rsid w:val="00D16AC0"/>
    <w:rsid w:val="00D22061"/>
    <w:rsid w:val="00D23F10"/>
    <w:rsid w:val="00D254A3"/>
    <w:rsid w:val="00D377FF"/>
    <w:rsid w:val="00D40A5A"/>
    <w:rsid w:val="00D40DB8"/>
    <w:rsid w:val="00D41006"/>
    <w:rsid w:val="00D44E85"/>
    <w:rsid w:val="00D4511D"/>
    <w:rsid w:val="00D61E52"/>
    <w:rsid w:val="00D62B4B"/>
    <w:rsid w:val="00D731EF"/>
    <w:rsid w:val="00D766B8"/>
    <w:rsid w:val="00D80F4E"/>
    <w:rsid w:val="00D82FC7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55B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6315"/>
    <w:rsid w:val="00E579D2"/>
    <w:rsid w:val="00E62733"/>
    <w:rsid w:val="00E65232"/>
    <w:rsid w:val="00E65320"/>
    <w:rsid w:val="00E8395E"/>
    <w:rsid w:val="00E8458D"/>
    <w:rsid w:val="00E84E1F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B6779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2ACD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C45E1"/>
    <w:rsid w:val="00FD3892"/>
    <w:rsid w:val="00FE422B"/>
    <w:rsid w:val="00FE5F76"/>
    <w:rsid w:val="00FE6A3D"/>
    <w:rsid w:val="00FE6F1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7DFF"/>
  </w:style>
  <w:style w:type="paragraph" w:styleId="ad">
    <w:name w:val="footer"/>
    <w:basedOn w:val="a"/>
    <w:link w:val="ae"/>
    <w:uiPriority w:val="99"/>
    <w:unhideWhenUsed/>
    <w:rsid w:val="0063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7DFF"/>
  </w:style>
  <w:style w:type="paragraph" w:customStyle="1" w:styleId="ConsPlusNormal">
    <w:name w:val="ConsPlusNormal"/>
    <w:link w:val="ConsPlusNormal1"/>
    <w:rsid w:val="006B4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5C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C7D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uiPriority w:val="99"/>
    <w:rsid w:val="003C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283B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Y:\&#1041;&#1091;&#1094;&#1082;&#1080;&#1093;%20&#1052;&#1072;&#1088;&#1080;&#1085;&#1072;\&#1040;&#1044;&#1052;&#1048;&#1053;&#1048;&#1057;&#1058;&#1056;&#1040;&#1062;&#1048;&#1071;%20&#1057;&#1054;&#1051;&#1053;&#1045;&#1063;&#1053;&#1054;&#1043;&#1054;%20&#1052;&#1059;&#1053;&#1048;&#1062;&#1048;&#1055;&#1040;&#1051;&#1068;&#1053;&#1054;&#1043;&#1054;%20&#1056;&#1040;&#1049;&#1054;&#1053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A7B8-2D24-4705-817F-56F3CEF6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15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skag</cp:lastModifiedBy>
  <cp:revision>21</cp:revision>
  <cp:lastPrinted>2023-06-22T07:54:00Z</cp:lastPrinted>
  <dcterms:created xsi:type="dcterms:W3CDTF">2023-05-22T10:13:00Z</dcterms:created>
  <dcterms:modified xsi:type="dcterms:W3CDTF">2023-07-03T10:15:00Z</dcterms:modified>
</cp:coreProperties>
</file>