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18"/>
        <w:rPr>
          <w:sz w:val="20"/>
        </w:rPr>
      </w:pPr>
      <w:r>
        <w:rPr>
          <w:sz w:val="20"/>
        </w:rPr>
        <w:drawing>
          <wp:inline distT="0" distB="0" distL="0" distR="0">
            <wp:extent cx="761239" cy="9006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3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Title"/>
        <w:spacing w:before="90"/>
      </w:pPr>
      <w:r>
        <w:rPr/>
        <w:t>ТУРУХАНСКИЙ</w:t>
      </w:r>
      <w:r>
        <w:rPr>
          <w:spacing w:val="-7"/>
        </w:rPr>
        <w:t> </w:t>
      </w:r>
      <w:r>
        <w:rPr/>
        <w:t>СЕЛЬСКИЙ</w:t>
      </w:r>
      <w:r>
        <w:rPr>
          <w:spacing w:val="-6"/>
        </w:rPr>
        <w:t> </w:t>
      </w:r>
      <w:r>
        <w:rPr/>
        <w:t>СОВЕТ</w:t>
      </w:r>
      <w:r>
        <w:rPr>
          <w:spacing w:val="-8"/>
        </w:rPr>
        <w:t> </w:t>
      </w:r>
      <w:r>
        <w:rPr/>
        <w:t>ДЕПУТАТОВ</w:t>
      </w:r>
      <w:r>
        <w:rPr>
          <w:spacing w:val="-57"/>
        </w:rPr>
        <w:t> </w:t>
      </w:r>
      <w:r>
        <w:rPr/>
        <w:t>ТУРУХАНСКОГО</w:t>
      </w:r>
      <w:r>
        <w:rPr>
          <w:spacing w:val="1"/>
        </w:rPr>
        <w:t> </w:t>
      </w:r>
      <w:r>
        <w:rPr/>
        <w:t>РАЙОНА</w:t>
      </w:r>
    </w:p>
    <w:p>
      <w:pPr>
        <w:pStyle w:val="Title"/>
        <w:spacing w:line="480" w:lineRule="auto"/>
        <w:ind w:left="3501" w:right="3523"/>
      </w:pPr>
      <w:r>
        <w:rPr/>
        <w:t>КРАСНОЯРСКОГО КРАЯ</w:t>
      </w:r>
      <w:r>
        <w:rPr>
          <w:spacing w:val="-57"/>
        </w:rPr>
        <w:t> </w:t>
      </w:r>
      <w:r>
        <w:rPr/>
        <w:t>РЕШЕНИЕ</w:t>
      </w:r>
    </w:p>
    <w:p>
      <w:pPr>
        <w:pStyle w:val="BodyText"/>
        <w:tabs>
          <w:tab w:pos="4345" w:val="left" w:leader="none"/>
          <w:tab w:pos="8840" w:val="left" w:leader="none"/>
        </w:tabs>
        <w:spacing w:line="271" w:lineRule="exact"/>
      </w:pPr>
      <w:r>
        <w:rPr/>
        <w:t>22</w:t>
      </w:r>
      <w:r>
        <w:rPr>
          <w:spacing w:val="62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года</w:t>
        <w:tab/>
        <w:t>с.</w:t>
      </w:r>
      <w:r>
        <w:rPr>
          <w:spacing w:val="-5"/>
        </w:rPr>
        <w:t> </w:t>
      </w:r>
      <w:r>
        <w:rPr/>
        <w:t>Туруханск</w:t>
        <w:tab/>
        <w:t>№ 30-197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О внесении изменений в решение Туруханского сельского Совета депутатов от 29.10.2019 №</w:t>
      </w:r>
      <w:r>
        <w:rPr>
          <w:spacing w:val="1"/>
        </w:rPr>
        <w:t> </w:t>
      </w:r>
      <w:r>
        <w:rPr/>
        <w:t>53-245 «Об утверждении Положения об условиях и порядке предоставления муниципальному</w:t>
      </w:r>
      <w:r>
        <w:rPr>
          <w:spacing w:val="1"/>
        </w:rPr>
        <w:t> </w:t>
      </w:r>
      <w:r>
        <w:rPr/>
        <w:t>служащему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пенсию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Туруханского</w:t>
      </w:r>
      <w:r>
        <w:rPr>
          <w:spacing w:val="1"/>
        </w:rPr>
        <w:t> </w:t>
      </w:r>
      <w:r>
        <w:rPr/>
        <w:t>сельсовета»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21" w:firstLine="706"/>
        <w:jc w:val="both"/>
      </w:pPr>
      <w:r>
        <w:rPr/>
        <w:t>В соответствии с Законом Красноярского края от 06.04.2023 № 5-1710 «О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8"/>
        </w:rPr>
        <w:t> </w:t>
      </w:r>
      <w:r>
        <w:rPr/>
        <w:t>в</w:t>
      </w:r>
      <w:r>
        <w:rPr>
          <w:spacing w:val="14"/>
        </w:rPr>
        <w:t> </w:t>
      </w:r>
      <w:r>
        <w:rPr/>
        <w:t>Закон</w:t>
      </w:r>
      <w:r>
        <w:rPr>
          <w:spacing w:val="13"/>
        </w:rPr>
        <w:t> </w:t>
      </w:r>
      <w:r>
        <w:rPr/>
        <w:t>края</w:t>
      </w:r>
      <w:r>
        <w:rPr>
          <w:spacing w:val="16"/>
        </w:rPr>
        <w:t> </w:t>
      </w:r>
      <w:r>
        <w:rPr/>
        <w:t>«Об</w:t>
      </w:r>
      <w:r>
        <w:rPr>
          <w:spacing w:val="10"/>
        </w:rPr>
        <w:t> </w:t>
      </w:r>
      <w:r>
        <w:rPr/>
        <w:t>особенностях</w:t>
      </w:r>
      <w:r>
        <w:rPr>
          <w:spacing w:val="13"/>
        </w:rPr>
        <w:t> </w:t>
      </w:r>
      <w:r>
        <w:rPr/>
        <w:t>правового</w:t>
      </w:r>
      <w:r>
        <w:rPr>
          <w:spacing w:val="16"/>
        </w:rPr>
        <w:t> </w:t>
      </w:r>
      <w:r>
        <w:rPr/>
        <w:t>регулирования</w:t>
      </w:r>
      <w:r>
        <w:rPr>
          <w:spacing w:val="8"/>
        </w:rPr>
        <w:t> </w:t>
      </w:r>
      <w:r>
        <w:rPr/>
        <w:t>муниципальной</w:t>
      </w:r>
      <w:r>
        <w:rPr>
          <w:spacing w:val="13"/>
        </w:rPr>
        <w:t> </w:t>
      </w:r>
      <w:r>
        <w:rPr/>
        <w:t>службы</w:t>
      </w:r>
      <w:r>
        <w:rPr>
          <w:spacing w:val="-58"/>
        </w:rPr>
        <w:t> </w:t>
      </w:r>
      <w:r>
        <w:rPr/>
        <w:t>в Красноярском крае», руководствуясь статьями 21.1., 34, 38 Устава Туруханского сельсовета,</w:t>
      </w:r>
      <w:r>
        <w:rPr>
          <w:spacing w:val="-57"/>
        </w:rPr>
        <w:t> </w:t>
      </w:r>
      <w:r>
        <w:rPr/>
        <w:t>Туруханский</w:t>
      </w:r>
      <w:r>
        <w:rPr>
          <w:spacing w:val="2"/>
        </w:rPr>
        <w:t> </w:t>
      </w:r>
      <w:r>
        <w:rPr/>
        <w:t>сельский</w:t>
      </w:r>
      <w:r>
        <w:rPr>
          <w:spacing w:val="8"/>
        </w:rPr>
        <w:t> </w:t>
      </w:r>
      <w:r>
        <w:rPr/>
        <w:t>Совет</w:t>
      </w:r>
      <w:r>
        <w:rPr>
          <w:spacing w:val="2"/>
        </w:rPr>
        <w:t> </w:t>
      </w:r>
      <w:r>
        <w:rPr/>
        <w:t>депутатов</w:t>
      </w:r>
      <w:r>
        <w:rPr>
          <w:spacing w:val="2"/>
        </w:rPr>
        <w:t> </w:t>
      </w:r>
      <w:r>
        <w:rPr/>
        <w:t>РЕШИЛ: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" w:after="0"/>
        <w:ind w:left="106" w:right="122" w:firstLine="340"/>
        <w:jc w:val="both"/>
        <w:rPr>
          <w:sz w:val="24"/>
        </w:rPr>
      </w:pPr>
      <w:r>
        <w:rPr>
          <w:sz w:val="24"/>
        </w:rPr>
        <w:t>Внести в Положение утвержденное решением Туруханского сельского Совета депутатов</w:t>
      </w:r>
      <w:r>
        <w:rPr>
          <w:spacing w:val="-57"/>
          <w:sz w:val="24"/>
        </w:rPr>
        <w:t> </w:t>
      </w:r>
      <w:r>
        <w:rPr>
          <w:sz w:val="24"/>
        </w:rPr>
        <w:t>от 29.10.2019 № 53-245 «Об утверждении Положения об условиях и порядке 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муниципальному</w:t>
      </w:r>
      <w:r>
        <w:rPr>
          <w:spacing w:val="1"/>
          <w:sz w:val="24"/>
        </w:rPr>
        <w:t> </w:t>
      </w:r>
      <w:r>
        <w:rPr>
          <w:sz w:val="24"/>
        </w:rPr>
        <w:t>служащему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пенсию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выслугу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Туруханского</w:t>
      </w:r>
      <w:r>
        <w:rPr>
          <w:spacing w:val="5"/>
          <w:sz w:val="24"/>
        </w:rPr>
        <w:t> </w:t>
      </w:r>
      <w:r>
        <w:rPr>
          <w:sz w:val="24"/>
        </w:rPr>
        <w:t>сельсовета»,</w:t>
      </w:r>
      <w:r>
        <w:rPr>
          <w:spacing w:val="4"/>
          <w:sz w:val="24"/>
        </w:rPr>
        <w:t> </w:t>
      </w:r>
      <w:r>
        <w:rPr>
          <w:sz w:val="24"/>
        </w:rPr>
        <w:t>следующие изменения: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2" w:lineRule="auto" w:before="0" w:after="0"/>
        <w:ind w:left="106" w:right="131" w:firstLine="542"/>
        <w:jc w:val="both"/>
        <w:rPr>
          <w:sz w:val="24"/>
        </w:rPr>
      </w:pPr>
      <w:r>
        <w:rPr>
          <w:sz w:val="24"/>
        </w:rPr>
        <w:t>в пункте 2.3</w:t>
      </w:r>
      <w:r>
        <w:rPr>
          <w:spacing w:val="1"/>
          <w:sz w:val="24"/>
        </w:rPr>
        <w:t> </w:t>
      </w:r>
      <w:r>
        <w:rPr>
          <w:sz w:val="24"/>
        </w:rPr>
        <w:t>статьи 2 слова «размера должностного оклада по соответствующей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46"/>
          <w:sz w:val="24"/>
        </w:rPr>
        <w:t> </w:t>
      </w:r>
      <w:r>
        <w:rPr>
          <w:sz w:val="24"/>
        </w:rPr>
        <w:t>государственной</w:t>
      </w:r>
      <w:r>
        <w:rPr>
          <w:spacing w:val="40"/>
          <w:sz w:val="24"/>
        </w:rPr>
        <w:t> </w:t>
      </w:r>
      <w:r>
        <w:rPr>
          <w:sz w:val="24"/>
        </w:rPr>
        <w:t>гражданской</w:t>
      </w:r>
      <w:r>
        <w:rPr>
          <w:spacing w:val="41"/>
          <w:sz w:val="24"/>
        </w:rPr>
        <w:t> </w:t>
      </w:r>
      <w:r>
        <w:rPr>
          <w:sz w:val="24"/>
        </w:rPr>
        <w:t>службы</w:t>
      </w:r>
      <w:r>
        <w:rPr>
          <w:spacing w:val="45"/>
          <w:sz w:val="24"/>
        </w:rPr>
        <w:t> </w:t>
      </w:r>
      <w:r>
        <w:rPr>
          <w:sz w:val="24"/>
        </w:rPr>
        <w:t>края,</w:t>
      </w:r>
      <w:r>
        <w:rPr>
          <w:spacing w:val="46"/>
          <w:sz w:val="24"/>
        </w:rPr>
        <w:t> </w:t>
      </w:r>
      <w:r>
        <w:rPr>
          <w:sz w:val="24"/>
        </w:rPr>
        <w:t>установленного»</w:t>
      </w:r>
      <w:r>
        <w:rPr>
          <w:spacing w:val="39"/>
          <w:sz w:val="24"/>
        </w:rPr>
        <w:t> </w:t>
      </w:r>
      <w:r>
        <w:rPr>
          <w:sz w:val="24"/>
        </w:rPr>
        <w:t>заменить</w:t>
      </w:r>
      <w:r>
        <w:rPr>
          <w:spacing w:val="42"/>
          <w:sz w:val="24"/>
        </w:rPr>
        <w:t> </w:t>
      </w:r>
      <w:r>
        <w:rPr>
          <w:sz w:val="24"/>
        </w:rPr>
        <w:t>словами</w:t>
      </w:r>
    </w:p>
    <w:p>
      <w:pPr>
        <w:pStyle w:val="BodyText"/>
        <w:spacing w:line="242" w:lineRule="auto"/>
        <w:ind w:right="134"/>
        <w:jc w:val="both"/>
      </w:pPr>
      <w:r>
        <w:rPr/>
        <w:t>«размера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службы</w:t>
      </w:r>
      <w:r>
        <w:rPr>
          <w:spacing w:val="3"/>
        </w:rPr>
        <w:t> </w:t>
      </w:r>
      <w:r>
        <w:rPr/>
        <w:t>края,</w:t>
      </w:r>
      <w:r>
        <w:rPr>
          <w:spacing w:val="3"/>
        </w:rPr>
        <w:t> </w:t>
      </w:r>
      <w:r>
        <w:rPr/>
        <w:t>рассчитываемого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с».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</w:tabs>
        <w:spacing w:line="240" w:lineRule="auto" w:before="0" w:after="0"/>
        <w:ind w:left="106" w:right="121" w:firstLine="542"/>
        <w:jc w:val="both"/>
        <w:rPr>
          <w:sz w:val="24"/>
        </w:rPr>
      </w:pPr>
      <w:r>
        <w:rPr>
          <w:sz w:val="24"/>
        </w:rPr>
        <w:t>в пункте 2.2 статьи 2 слова «2,8 должностного оклада» заменить словами «2,8 суммы</w:t>
      </w:r>
      <w:r>
        <w:rPr>
          <w:spacing w:val="-57"/>
          <w:sz w:val="24"/>
        </w:rPr>
        <w:t> </w:t>
      </w:r>
      <w:r>
        <w:rPr>
          <w:sz w:val="24"/>
        </w:rPr>
        <w:t>должностного оклада и ежемесячной надбавки за классный чин (далее в Положении – оклад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2"/>
          <w:sz w:val="24"/>
        </w:rPr>
        <w:t> </w:t>
      </w:r>
      <w:r>
        <w:rPr>
          <w:sz w:val="24"/>
        </w:rPr>
        <w:t>пенсии)»;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75" w:lineRule="exact" w:before="0" w:after="0"/>
        <w:ind w:left="1071" w:right="0" w:hanging="424"/>
        <w:jc w:val="both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> </w:t>
      </w:r>
      <w:r>
        <w:rPr>
          <w:sz w:val="24"/>
        </w:rPr>
        <w:t>2.2.</w:t>
      </w:r>
      <w:r>
        <w:rPr>
          <w:spacing w:val="2"/>
          <w:sz w:val="24"/>
        </w:rPr>
        <w:t> </w:t>
      </w:r>
      <w:r>
        <w:rPr>
          <w:sz w:val="24"/>
        </w:rPr>
        <w:t>статьи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54"/>
          <w:sz w:val="24"/>
        </w:rPr>
        <w:t> </w:t>
      </w:r>
      <w:r>
        <w:rPr>
          <w:sz w:val="24"/>
        </w:rPr>
        <w:t>дополнить</w:t>
      </w:r>
      <w:r>
        <w:rPr>
          <w:spacing w:val="-3"/>
          <w:sz w:val="24"/>
        </w:rPr>
        <w:t> </w:t>
      </w:r>
      <w:r>
        <w:rPr>
          <w:sz w:val="24"/>
        </w:rPr>
        <w:t>абзацем</w:t>
      </w:r>
      <w:r>
        <w:rPr>
          <w:spacing w:val="-1"/>
          <w:sz w:val="24"/>
        </w:rPr>
        <w:t> </w:t>
      </w:r>
      <w:r>
        <w:rPr>
          <w:sz w:val="24"/>
        </w:rPr>
        <w:t>следующего</w:t>
      </w:r>
      <w:r>
        <w:rPr>
          <w:spacing w:val="-1"/>
          <w:sz w:val="24"/>
        </w:rPr>
        <w:t> </w:t>
      </w:r>
      <w:r>
        <w:rPr>
          <w:sz w:val="24"/>
        </w:rPr>
        <w:t>содержания:</w:t>
      </w:r>
    </w:p>
    <w:p>
      <w:pPr>
        <w:pStyle w:val="BodyText"/>
        <w:ind w:right="117" w:firstLine="710"/>
        <w:jc w:val="both"/>
      </w:pPr>
      <w:r>
        <w:rPr/>
        <w:t>«Количество</w:t>
      </w:r>
      <w:r>
        <w:rPr>
          <w:spacing w:val="1"/>
        </w:rPr>
        <w:t> </w:t>
      </w:r>
      <w:r>
        <w:rPr/>
        <w:t>окладов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предусмотренное абзацем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настоящего пункта, увеличивается на 0,1 оклада для назначения пенсии за каждый полный год</w:t>
      </w:r>
      <w:r>
        <w:rPr>
          <w:spacing w:val="-57"/>
        </w:rPr>
        <w:t> </w:t>
      </w:r>
      <w:r>
        <w:rPr/>
        <w:t>стажа муниципальной службы свыше 30 лет, но не более чем до 3,8 оклада для назначения</w:t>
      </w:r>
      <w:r>
        <w:rPr>
          <w:spacing w:val="1"/>
        </w:rPr>
        <w:t> </w:t>
      </w:r>
      <w:r>
        <w:rPr/>
        <w:t>пенсии</w:t>
      </w:r>
      <w:r>
        <w:rPr>
          <w:spacing w:val="-3"/>
        </w:rPr>
        <w:t> </w:t>
      </w:r>
      <w:r>
        <w:rPr/>
        <w:t>включительно.».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40" w:lineRule="auto" w:before="1" w:after="0"/>
        <w:ind w:left="106" w:right="122" w:firstLine="706"/>
        <w:jc w:val="both"/>
        <w:rPr>
          <w:sz w:val="24"/>
        </w:rPr>
      </w:pPr>
      <w:r>
        <w:rPr>
          <w:sz w:val="24"/>
        </w:rPr>
        <w:t>Контроль за исполнением настоящего решения возложить на постоянную комиссию</w:t>
      </w:r>
      <w:r>
        <w:rPr>
          <w:spacing w:val="1"/>
          <w:sz w:val="24"/>
        </w:rPr>
        <w:t> </w:t>
      </w:r>
      <w:r>
        <w:rPr>
          <w:sz w:val="24"/>
        </w:rPr>
        <w:t>Туруханского сельского Совета депутатов по бюджету, финансовой политике и социальным</w:t>
      </w:r>
      <w:r>
        <w:rPr>
          <w:spacing w:val="1"/>
          <w:sz w:val="24"/>
        </w:rPr>
        <w:t> </w:t>
      </w:r>
      <w:r>
        <w:rPr>
          <w:sz w:val="24"/>
        </w:rPr>
        <w:t>вопросам.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6" w:right="120" w:firstLine="706"/>
        <w:jc w:val="both"/>
        <w:rPr>
          <w:sz w:val="24"/>
        </w:rPr>
      </w:pPr>
      <w:r>
        <w:rPr>
          <w:sz w:val="24"/>
        </w:rPr>
        <w:t>Решение вступает в силу после его 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 в газете «Наш</w:t>
      </w:r>
      <w:r>
        <w:rPr>
          <w:spacing w:val="1"/>
          <w:sz w:val="24"/>
        </w:rPr>
        <w:t> </w:t>
      </w:r>
      <w:r>
        <w:rPr>
          <w:sz w:val="24"/>
        </w:rPr>
        <w:t>Туруханск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Ведомости»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 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Туруханского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Председатель</w:t>
      </w:r>
    </w:p>
    <w:p>
      <w:pPr>
        <w:pStyle w:val="BodyText"/>
        <w:tabs>
          <w:tab w:pos="8050" w:val="left" w:leader="none"/>
        </w:tabs>
        <w:spacing w:line="274" w:lineRule="exact"/>
      </w:pPr>
      <w:r>
        <w:rPr/>
        <w:t>Туруханского сельского</w:t>
      </w:r>
      <w:r>
        <w:rPr>
          <w:spacing w:val="1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депутатов</w:t>
      </w:r>
      <w:r>
        <w:rPr>
          <w:u w:val="single"/>
        </w:rPr>
        <w:tab/>
      </w:r>
      <w:r>
        <w:rPr/>
        <w:t>А.Г.</w:t>
      </w:r>
      <w:r>
        <w:rPr>
          <w:spacing w:val="-1"/>
        </w:rPr>
        <w:t> </w:t>
      </w:r>
      <w:r>
        <w:rPr/>
        <w:t>Скворцова</w:t>
      </w:r>
    </w:p>
    <w:p>
      <w:pPr>
        <w:pStyle w:val="BodyText"/>
        <w:tabs>
          <w:tab w:pos="705" w:val="left" w:leader="none"/>
          <w:tab w:pos="3642" w:val="left" w:leader="none"/>
        </w:tabs>
        <w:spacing w:line="275" w:lineRule="exac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tabs>
          <w:tab w:pos="4595" w:val="left" w:leader="none"/>
          <w:tab w:pos="7891" w:val="left" w:leader="none"/>
        </w:tabs>
        <w:spacing w:line="275" w:lineRule="exact" w:before="2"/>
      </w:pPr>
      <w:r>
        <w:rPr/>
        <w:t>Глава</w:t>
      </w:r>
      <w:r>
        <w:rPr>
          <w:spacing w:val="-3"/>
        </w:rPr>
        <w:t> </w:t>
      </w:r>
      <w:r>
        <w:rPr/>
        <w:t>Туруханского</w:t>
      </w:r>
      <w:r>
        <w:rPr>
          <w:spacing w:val="-1"/>
        </w:rPr>
        <w:t> </w:t>
      </w:r>
      <w:r>
        <w:rPr/>
        <w:t>сельсовета</w:t>
        <w:tab/>
      </w:r>
      <w:r>
        <w:rPr>
          <w:u w:val="single"/>
        </w:rPr>
        <w:t> </w:t>
        <w:tab/>
      </w:r>
      <w:r>
        <w:rPr/>
        <w:t>А.А.</w:t>
      </w:r>
      <w:r>
        <w:rPr>
          <w:spacing w:val="-5"/>
        </w:rPr>
        <w:t> </w:t>
      </w:r>
      <w:r>
        <w:rPr/>
        <w:t>Кленавичус</w:t>
      </w:r>
    </w:p>
    <w:p>
      <w:pPr>
        <w:pStyle w:val="BodyText"/>
        <w:tabs>
          <w:tab w:pos="705" w:val="left" w:leader="none"/>
          <w:tab w:pos="3642" w:val="left" w:leader="none"/>
        </w:tabs>
        <w:spacing w:line="275" w:lineRule="exac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spacing w:before="11"/>
        <w:ind w:left="0"/>
        <w:rPr>
          <w:sz w:val="17"/>
        </w:rPr>
      </w:pPr>
    </w:p>
    <w:p>
      <w:pPr>
        <w:spacing w:before="93"/>
        <w:ind w:left="0" w:right="123" w:firstLine="0"/>
        <w:jc w:val="right"/>
        <w:rPr>
          <w:sz w:val="20"/>
        </w:rPr>
      </w:pPr>
      <w:r>
        <w:rPr>
          <w:w w:val="100"/>
          <w:sz w:val="20"/>
        </w:rPr>
        <w:t>1</w:t>
      </w:r>
    </w:p>
    <w:sectPr>
      <w:type w:val="continuous"/>
      <w:pgSz w:w="11910" w:h="16840"/>
      <w:pgMar w:top="440" w:bottom="280" w:left="12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6" w:hanging="2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2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8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4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55" w:right="208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right="122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dcterms:created xsi:type="dcterms:W3CDTF">2024-03-27T07:19:03Z</dcterms:created>
  <dcterms:modified xsi:type="dcterms:W3CDTF">2024-03-27T07:19:03Z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